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00" w:rsidRDefault="00D87400" w:rsidP="00D87400">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39"/>
        <w:gridCol w:w="1166"/>
        <w:gridCol w:w="6858"/>
      </w:tblGrid>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bCs/>
                <w:sz w:val="26"/>
                <w:szCs w:val="26"/>
                <w:lang w:val="uk-UA"/>
              </w:rPr>
            </w:pPr>
            <w:r>
              <w:rPr>
                <w:b/>
                <w:bCs/>
                <w:sz w:val="26"/>
                <w:szCs w:val="26"/>
                <w:lang w:val="uk-UA"/>
              </w:rPr>
              <w:t>1. Загальна інформація про навчальну дисципліну</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sz w:val="26"/>
                <w:szCs w:val="26"/>
                <w:lang w:val="uk-UA"/>
              </w:rPr>
            </w:pPr>
            <w:r>
              <w:rPr>
                <w:bCs/>
                <w:sz w:val="26"/>
                <w:szCs w:val="26"/>
                <w:lang w:val="uk-UA"/>
              </w:rPr>
              <w:t>Повна назва навчальної дисципліни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sz w:val="26"/>
                <w:szCs w:val="26"/>
                <w:lang w:val="uk-UA"/>
              </w:rPr>
              <w:t>Адміністративні провадження та їх особливості</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Cs/>
                <w:sz w:val="26"/>
                <w:szCs w:val="26"/>
                <w:lang w:val="uk-UA"/>
              </w:rPr>
            </w:pPr>
            <w:r>
              <w:rPr>
                <w:bCs/>
                <w:sz w:val="26"/>
                <w:szCs w:val="26"/>
                <w:lang w:val="uk-UA"/>
              </w:rPr>
              <w:t>Повна офіційна назва закладу вищої освіти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Сумський державний університет</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tabs>
                <w:tab w:val="num" w:pos="851"/>
              </w:tabs>
              <w:spacing w:line="276" w:lineRule="auto"/>
              <w:rPr>
                <w:bCs/>
                <w:sz w:val="26"/>
                <w:szCs w:val="26"/>
                <w:lang w:val="uk-UA"/>
              </w:rPr>
            </w:pPr>
            <w:r>
              <w:rPr>
                <w:bCs/>
                <w:sz w:val="26"/>
                <w:szCs w:val="26"/>
                <w:lang w:val="uk-UA"/>
              </w:rPr>
              <w:t>Повна назва структурного підрозділу</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bCs/>
                <w:sz w:val="26"/>
                <w:szCs w:val="26"/>
                <w:lang w:val="uk-UA"/>
              </w:rPr>
            </w:pPr>
            <w:r>
              <w:rPr>
                <w:sz w:val="26"/>
                <w:szCs w:val="26"/>
                <w:lang w:val="uk-UA"/>
              </w:rPr>
              <w:t xml:space="preserve">Навчально-науковий інститут права. Кафедра </w:t>
            </w:r>
            <w:r>
              <w:rPr>
                <w:bCs/>
                <w:sz w:val="26"/>
                <w:szCs w:val="26"/>
                <w:lang w:val="uk-UA"/>
              </w:rPr>
              <w:t xml:space="preserve">адміністративного, господарського права та фінансово-економічної безпеки </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sz w:val="26"/>
                <w:szCs w:val="26"/>
                <w:lang w:val="uk-UA"/>
              </w:rPr>
            </w:pPr>
            <w:r>
              <w:rPr>
                <w:bCs/>
                <w:sz w:val="26"/>
                <w:szCs w:val="26"/>
                <w:lang w:val="uk-UA"/>
              </w:rPr>
              <w:t>Розробник(и)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Колеснікова Марія Вікторівна</w:t>
            </w:r>
          </w:p>
        </w:tc>
      </w:tr>
      <w:tr w:rsidR="00D87400" w:rsidTr="00D87400">
        <w:trPr>
          <w:trHeight w:val="715"/>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sz w:val="26"/>
                <w:szCs w:val="26"/>
                <w:lang w:val="uk-UA"/>
              </w:rPr>
            </w:pPr>
            <w:r>
              <w:rPr>
                <w:bCs/>
                <w:sz w:val="26"/>
                <w:szCs w:val="26"/>
                <w:lang w:val="uk-UA"/>
              </w:rPr>
              <w:t>Рівень вищої освіти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другий рівень вищої освіти, НРК – 8 рівень, QF-LLL – 7 рівень, FQ-EHEA – другий цикл.</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tabs>
                <w:tab w:val="num" w:pos="851"/>
              </w:tabs>
              <w:spacing w:line="276" w:lineRule="auto"/>
              <w:rPr>
                <w:bCs/>
                <w:sz w:val="26"/>
                <w:szCs w:val="26"/>
                <w:lang w:val="uk-UA"/>
              </w:rPr>
            </w:pPr>
            <w:r>
              <w:rPr>
                <w:bCs/>
                <w:sz w:val="26"/>
                <w:szCs w:val="26"/>
                <w:lang w:val="uk-UA"/>
              </w:rPr>
              <w:t>Семестр вивчення навчальної дисципліни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3 семестр</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sz w:val="26"/>
                <w:szCs w:val="26"/>
                <w:lang w:val="uk-UA"/>
              </w:rPr>
            </w:pPr>
            <w:r>
              <w:rPr>
                <w:bCs/>
                <w:sz w:val="26"/>
                <w:szCs w:val="26"/>
                <w:lang w:val="uk-UA"/>
              </w:rPr>
              <w:t>Обсяг навчальної дисципліни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sidRPr="00D87400">
              <w:rPr>
                <w:sz w:val="26"/>
                <w:szCs w:val="26"/>
                <w:lang w:val="uk-UA"/>
              </w:rPr>
              <w:t xml:space="preserve">Обсяг навчальної дисципліни становить 5 кредитів ЄКТС, 150 годин, з яких </w:t>
            </w:r>
            <w:r w:rsidRPr="00D87400">
              <w:rPr>
                <w:sz w:val="26"/>
                <w:szCs w:val="26"/>
              </w:rPr>
              <w:t>32</w:t>
            </w:r>
            <w:r w:rsidRPr="00D87400">
              <w:rPr>
                <w:sz w:val="26"/>
                <w:szCs w:val="26"/>
                <w:lang w:val="uk-UA"/>
              </w:rPr>
              <w:t xml:space="preserve"> годин становить контактна робота з викладачем (1</w:t>
            </w:r>
            <w:r w:rsidRPr="00D87400">
              <w:rPr>
                <w:sz w:val="26"/>
                <w:szCs w:val="26"/>
              </w:rPr>
              <w:t>6</w:t>
            </w:r>
            <w:r w:rsidRPr="00D87400">
              <w:rPr>
                <w:sz w:val="26"/>
                <w:szCs w:val="26"/>
                <w:lang w:val="uk-UA"/>
              </w:rPr>
              <w:t xml:space="preserve"> години лекцій, 1</w:t>
            </w:r>
            <w:r w:rsidRPr="00D87400">
              <w:rPr>
                <w:sz w:val="26"/>
                <w:szCs w:val="26"/>
              </w:rPr>
              <w:t>6</w:t>
            </w:r>
            <w:r w:rsidRPr="00D87400">
              <w:rPr>
                <w:sz w:val="26"/>
                <w:szCs w:val="26"/>
                <w:lang w:val="uk-UA"/>
              </w:rPr>
              <w:t xml:space="preserve"> години практичних робіт), 1</w:t>
            </w:r>
            <w:r w:rsidRPr="00D87400">
              <w:rPr>
                <w:sz w:val="26"/>
                <w:szCs w:val="26"/>
              </w:rPr>
              <w:t>18</w:t>
            </w:r>
            <w:r w:rsidRPr="00D87400">
              <w:rPr>
                <w:sz w:val="26"/>
                <w:szCs w:val="26"/>
                <w:lang w:val="uk-UA"/>
              </w:rPr>
              <w:t xml:space="preserve"> годин становить самостійна робота</w:t>
            </w:r>
          </w:p>
        </w:tc>
      </w:tr>
      <w:tr w:rsidR="00D87400" w:rsidTr="00D87400">
        <w:trPr>
          <w:trHeight w:val="20"/>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sz w:val="26"/>
                <w:szCs w:val="26"/>
                <w:lang w:val="uk-UA"/>
              </w:rPr>
            </w:pPr>
            <w:r>
              <w:rPr>
                <w:bCs/>
                <w:iCs/>
                <w:sz w:val="26"/>
                <w:szCs w:val="26"/>
                <w:lang w:val="uk-UA"/>
              </w:rPr>
              <w:t>Мова(и) викладання</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rPr>
            </w:pPr>
            <w:r>
              <w:rPr>
                <w:sz w:val="26"/>
                <w:szCs w:val="26"/>
                <w:lang w:val="uk-UA"/>
              </w:rPr>
              <w:t>Українською мовою</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sz w:val="26"/>
                <w:szCs w:val="26"/>
                <w:lang w:val="uk-UA"/>
              </w:rPr>
              <w:t>2. Місце навчальної дисципліни в освітній програмі</w:t>
            </w:r>
          </w:p>
        </w:tc>
      </w:tr>
      <w:tr w:rsidR="00D87400" w:rsidTr="00D87400">
        <w:trPr>
          <w:trHeight w:val="567"/>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Cs/>
                <w:sz w:val="26"/>
                <w:szCs w:val="26"/>
                <w:lang w:val="uk-UA"/>
              </w:rPr>
            </w:pPr>
            <w:r>
              <w:rPr>
                <w:bCs/>
                <w:sz w:val="26"/>
                <w:szCs w:val="26"/>
                <w:lang w:val="uk-UA"/>
              </w:rPr>
              <w:t>Статус дисципліни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Вибіркова навчальна дисципліна для освітньої програми «Правознавство» спеціальності 081 «Право»</w:t>
            </w:r>
          </w:p>
        </w:tc>
      </w:tr>
      <w:tr w:rsidR="00D87400" w:rsidTr="00D87400">
        <w:trPr>
          <w:trHeight w:val="567"/>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Cs/>
                <w:sz w:val="26"/>
                <w:szCs w:val="26"/>
                <w:lang w:val="uk-UA"/>
              </w:rPr>
            </w:pPr>
            <w:r>
              <w:rPr>
                <w:bCs/>
                <w:sz w:val="26"/>
                <w:szCs w:val="26"/>
                <w:lang w:val="uk-UA"/>
              </w:rPr>
              <w:t>Передумови для вивчення дисципліни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«Конституційне право», «Адміністративне право», «Адміністративно-процесуальне право»</w:t>
            </w:r>
          </w:p>
        </w:tc>
      </w:tr>
      <w:tr w:rsidR="00D87400" w:rsidTr="00D87400">
        <w:trPr>
          <w:trHeight w:val="567"/>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sz w:val="26"/>
                <w:szCs w:val="26"/>
                <w:lang w:val="uk-UA"/>
              </w:rPr>
            </w:pPr>
            <w:r>
              <w:rPr>
                <w:bCs/>
                <w:sz w:val="26"/>
                <w:szCs w:val="26"/>
                <w:lang w:val="uk-UA"/>
              </w:rPr>
              <w:t>Додаткові умови</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Передумови відсутні</w:t>
            </w:r>
          </w:p>
        </w:tc>
      </w:tr>
      <w:tr w:rsidR="00D87400" w:rsidTr="00D87400">
        <w:trPr>
          <w:trHeight w:val="567"/>
        </w:trPr>
        <w:tc>
          <w:tcPr>
            <w:tcW w:w="145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
                <w:sz w:val="26"/>
                <w:szCs w:val="26"/>
                <w:lang w:val="uk-UA"/>
              </w:rPr>
            </w:pPr>
            <w:r>
              <w:rPr>
                <w:bCs/>
                <w:sz w:val="26"/>
                <w:szCs w:val="26"/>
                <w:lang w:val="uk-UA"/>
              </w:rPr>
              <w:t>Обмеження</w:t>
            </w:r>
          </w:p>
        </w:tc>
        <w:tc>
          <w:tcPr>
            <w:tcW w:w="3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Обмеження відсутні</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sz w:val="26"/>
                <w:szCs w:val="26"/>
                <w:lang w:val="uk-UA"/>
              </w:rPr>
              <w:t>3. Мета навчальної дисципліни</w:t>
            </w:r>
          </w:p>
        </w:tc>
      </w:tr>
      <w:tr w:rsidR="00D87400" w:rsidTr="00D8740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Метою навчальної дисципліни є отримання теоретичних знань щодо основних теоретичних та методологічних засад адміністративних проваджень, сформувати навички практичного використання методів і прийомів управління в адміністративній сфері.</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caps/>
                <w:sz w:val="26"/>
                <w:szCs w:val="26"/>
                <w:lang w:val="uk-UA"/>
              </w:rPr>
              <w:t xml:space="preserve">4. </w:t>
            </w:r>
            <w:r>
              <w:rPr>
                <w:b/>
                <w:sz w:val="26"/>
                <w:szCs w:val="26"/>
                <w:lang w:val="uk-UA"/>
              </w:rPr>
              <w:t>Зміст навчальної дисципліни</w:t>
            </w:r>
          </w:p>
        </w:tc>
      </w:tr>
      <w:tr w:rsidR="00D87400" w:rsidTr="00D8740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87400" w:rsidRDefault="00D87400">
            <w:pPr>
              <w:spacing w:line="276" w:lineRule="auto"/>
              <w:jc w:val="both"/>
              <w:rPr>
                <w:sz w:val="26"/>
                <w:szCs w:val="26"/>
                <w:lang w:val="uk-UA"/>
              </w:rPr>
            </w:pPr>
            <w:r>
              <w:rPr>
                <w:sz w:val="26"/>
                <w:szCs w:val="26"/>
                <w:lang w:val="uk-UA"/>
              </w:rPr>
              <w:lastRenderedPageBreak/>
              <w:t>Тема 1. Вступ до навчальної дисципліни. Поняття адміністративного процесу та адміністративного процесуального права України. Сутність адміністративного процесу та його зміст.</w:t>
            </w:r>
          </w:p>
          <w:p w:rsidR="00D87400" w:rsidRDefault="00D87400">
            <w:pPr>
              <w:spacing w:line="276" w:lineRule="auto"/>
              <w:jc w:val="both"/>
              <w:rPr>
                <w:sz w:val="26"/>
                <w:szCs w:val="26"/>
                <w:lang w:val="uk-UA"/>
              </w:rPr>
            </w:pPr>
            <w:r>
              <w:rPr>
                <w:sz w:val="26"/>
                <w:szCs w:val="26"/>
                <w:lang w:val="uk-UA"/>
              </w:rPr>
              <w:t>Предмет, метод, принципи, система адміністративного процесуального права України. Адміністративне процесуальне право як самостійна галузь у системі права України та його взаємодія з іншими галузями права. Джерела адміністративного процесуального права.  Поняття, ознаки та основні риси адміністративних процесуальних норм, особливості їх структури. Поняття, структура, види та основні риси адміністративних процесуальних правовідносин. Поняття та особливості адміністративного процесу. Структура адміністративного процесу.  Адміністративні провадження та їх види.  Стадії адміністративних проваджень. Адміністративні процедури.  Адміністративна юрисдикція. Адміністративна юстиція (судочинство)</w:t>
            </w:r>
          </w:p>
          <w:p w:rsidR="00D87400" w:rsidRDefault="00D87400">
            <w:pPr>
              <w:spacing w:line="276" w:lineRule="auto"/>
              <w:ind w:left="708" w:firstLine="708"/>
              <w:jc w:val="both"/>
              <w:rPr>
                <w:sz w:val="26"/>
                <w:szCs w:val="26"/>
                <w:lang w:val="uk-UA"/>
              </w:rPr>
            </w:pPr>
          </w:p>
          <w:p w:rsidR="00D87400" w:rsidRDefault="00D87400">
            <w:pPr>
              <w:spacing w:line="360" w:lineRule="auto"/>
              <w:jc w:val="both"/>
              <w:rPr>
                <w:sz w:val="26"/>
                <w:szCs w:val="26"/>
                <w:lang w:val="uk-UA"/>
              </w:rPr>
            </w:pPr>
            <w:r>
              <w:rPr>
                <w:sz w:val="26"/>
                <w:szCs w:val="26"/>
                <w:lang w:val="uk-UA"/>
              </w:rPr>
              <w:t>Тема 2. Провадження у сфері управління.</w:t>
            </w:r>
            <w:r>
              <w:rPr>
                <w:sz w:val="26"/>
                <w:szCs w:val="26"/>
              </w:rPr>
              <w:t xml:space="preserve"> </w:t>
            </w:r>
          </w:p>
          <w:p w:rsidR="00D87400" w:rsidRDefault="00D87400">
            <w:pPr>
              <w:spacing w:line="276" w:lineRule="auto"/>
              <w:jc w:val="both"/>
              <w:rPr>
                <w:sz w:val="26"/>
                <w:szCs w:val="26"/>
                <w:lang w:val="uk-UA"/>
              </w:rPr>
            </w:pPr>
            <w:r>
              <w:rPr>
                <w:sz w:val="26"/>
                <w:szCs w:val="26"/>
                <w:lang w:val="uk-UA"/>
              </w:rPr>
              <w:t xml:space="preserve">Поняття, зміст та структура проваджень у сфері управління. Адміністративні провадження за заявою суб'єкта звернення. Адміністративні провадження за ініціативою органу владних повноважень. Адміністративні провадження за скаргою суб'єкта звернення. </w:t>
            </w:r>
          </w:p>
          <w:p w:rsidR="00D87400" w:rsidRDefault="00D87400">
            <w:pPr>
              <w:spacing w:line="276" w:lineRule="auto"/>
              <w:jc w:val="both"/>
              <w:rPr>
                <w:sz w:val="26"/>
                <w:szCs w:val="26"/>
                <w:lang w:val="uk-UA"/>
              </w:rPr>
            </w:pPr>
          </w:p>
          <w:p w:rsidR="00D87400" w:rsidRDefault="00D87400">
            <w:pPr>
              <w:spacing w:line="276" w:lineRule="auto"/>
              <w:jc w:val="both"/>
              <w:rPr>
                <w:sz w:val="26"/>
                <w:szCs w:val="26"/>
                <w:lang w:val="uk-UA"/>
              </w:rPr>
            </w:pPr>
            <w:r>
              <w:rPr>
                <w:sz w:val="26"/>
                <w:szCs w:val="26"/>
                <w:lang w:val="uk-UA"/>
              </w:rPr>
              <w:t>Тема 3. Реєстраційно-дозвільні провадження.</w:t>
            </w:r>
          </w:p>
          <w:p w:rsidR="00D87400" w:rsidRDefault="00D87400">
            <w:pPr>
              <w:spacing w:line="276" w:lineRule="auto"/>
              <w:jc w:val="both"/>
              <w:rPr>
                <w:sz w:val="26"/>
                <w:szCs w:val="26"/>
                <w:lang w:val="uk-UA"/>
              </w:rPr>
            </w:pPr>
            <w:r>
              <w:rPr>
                <w:color w:val="000000"/>
                <w:sz w:val="26"/>
                <w:szCs w:val="26"/>
                <w:shd w:val="clear" w:color="auto" w:fill="FFFFFF"/>
              </w:rPr>
              <w:t>Поняття,</w:t>
            </w:r>
            <w:r>
              <w:rPr>
                <w:color w:val="000000"/>
                <w:sz w:val="26"/>
                <w:szCs w:val="26"/>
                <w:shd w:val="clear" w:color="auto" w:fill="FFFFFF"/>
                <w:lang w:val="uk-UA"/>
              </w:rPr>
              <w:t> </w:t>
            </w:r>
            <w:r>
              <w:rPr>
                <w:color w:val="000000"/>
                <w:sz w:val="26"/>
                <w:szCs w:val="26"/>
                <w:shd w:val="clear" w:color="auto" w:fill="FFFFFF"/>
              </w:rPr>
              <w:t>види</w:t>
            </w:r>
            <w:r>
              <w:rPr>
                <w:color w:val="000000"/>
                <w:sz w:val="26"/>
                <w:szCs w:val="26"/>
                <w:shd w:val="clear" w:color="auto" w:fill="FFFFFF"/>
                <w:lang w:val="uk-UA"/>
              </w:rPr>
              <w:t> </w:t>
            </w:r>
            <w:r>
              <w:rPr>
                <w:color w:val="000000"/>
                <w:sz w:val="26"/>
                <w:szCs w:val="26"/>
                <w:shd w:val="clear" w:color="auto" w:fill="FFFFFF"/>
              </w:rPr>
              <w:t>та</w:t>
            </w:r>
            <w:r>
              <w:rPr>
                <w:color w:val="000000"/>
                <w:sz w:val="26"/>
                <w:szCs w:val="26"/>
                <w:shd w:val="clear" w:color="auto" w:fill="FFFFFF"/>
                <w:lang w:val="uk-UA"/>
              </w:rPr>
              <w:t> </w:t>
            </w:r>
            <w:r>
              <w:rPr>
                <w:color w:val="000000"/>
                <w:sz w:val="26"/>
                <w:szCs w:val="26"/>
                <w:shd w:val="clear" w:color="auto" w:fill="FFFFFF"/>
              </w:rPr>
              <w:t>структура</w:t>
            </w:r>
            <w:r>
              <w:rPr>
                <w:color w:val="000000"/>
                <w:sz w:val="26"/>
                <w:szCs w:val="26"/>
                <w:shd w:val="clear" w:color="auto" w:fill="FFFFFF"/>
                <w:lang w:val="uk-UA"/>
              </w:rPr>
              <w:t> </w:t>
            </w:r>
            <w:r>
              <w:rPr>
                <w:color w:val="000000"/>
                <w:sz w:val="26"/>
                <w:szCs w:val="26"/>
                <w:shd w:val="clear" w:color="auto" w:fill="FFFFFF"/>
              </w:rPr>
              <w:t>реєстраційних</w:t>
            </w:r>
            <w:r>
              <w:rPr>
                <w:color w:val="000000"/>
                <w:sz w:val="26"/>
                <w:szCs w:val="26"/>
                <w:shd w:val="clear" w:color="auto" w:fill="FFFFFF"/>
                <w:lang w:val="uk-UA"/>
              </w:rPr>
              <w:t> </w:t>
            </w:r>
            <w:r>
              <w:rPr>
                <w:color w:val="000000"/>
                <w:sz w:val="26"/>
                <w:szCs w:val="26"/>
                <w:shd w:val="clear" w:color="auto" w:fill="FFFFFF"/>
              </w:rPr>
              <w:t>процедур</w:t>
            </w:r>
            <w:r>
              <w:rPr>
                <w:color w:val="000000"/>
                <w:sz w:val="26"/>
                <w:szCs w:val="26"/>
                <w:shd w:val="clear" w:color="auto" w:fill="FFFFFF"/>
                <w:lang w:val="uk-UA"/>
              </w:rPr>
              <w:t>.</w:t>
            </w:r>
            <w:r>
              <w:rPr>
                <w:sz w:val="26"/>
                <w:szCs w:val="26"/>
                <w:lang w:val="uk-UA"/>
              </w:rPr>
              <w:t>Поняття "дозвільна система" та його елементи.</w:t>
            </w:r>
            <w:r>
              <w:rPr>
                <w:bCs/>
                <w:color w:val="000000"/>
                <w:sz w:val="26"/>
                <w:szCs w:val="26"/>
                <w:lang w:val="uk-UA"/>
              </w:rPr>
              <w:t xml:space="preserve"> Види реєстраційно-дозвільних проваджень.</w:t>
            </w:r>
          </w:p>
          <w:p w:rsidR="00D87400" w:rsidRDefault="00D87400">
            <w:pPr>
              <w:spacing w:line="276" w:lineRule="auto"/>
              <w:jc w:val="both"/>
              <w:rPr>
                <w:sz w:val="26"/>
                <w:szCs w:val="26"/>
                <w:lang w:val="uk-UA"/>
              </w:rPr>
            </w:pPr>
          </w:p>
          <w:p w:rsidR="00D87400" w:rsidRDefault="00D87400">
            <w:pPr>
              <w:spacing w:line="276" w:lineRule="auto"/>
              <w:jc w:val="both"/>
              <w:rPr>
                <w:bCs/>
                <w:color w:val="000000"/>
                <w:kern w:val="36"/>
                <w:sz w:val="26"/>
                <w:szCs w:val="26"/>
                <w:lang w:val="uk-UA"/>
              </w:rPr>
            </w:pPr>
            <w:r>
              <w:rPr>
                <w:bCs/>
                <w:sz w:val="26"/>
                <w:szCs w:val="26"/>
                <w:lang w:val="uk-UA"/>
              </w:rPr>
              <w:t xml:space="preserve">Тема 4. </w:t>
            </w:r>
            <w:r>
              <w:rPr>
                <w:bCs/>
                <w:color w:val="000000"/>
                <w:kern w:val="36"/>
                <w:sz w:val="26"/>
                <w:szCs w:val="26"/>
                <w:lang w:val="uk-UA"/>
              </w:rPr>
              <w:t>Контрольно-наглядові провадження.</w:t>
            </w:r>
          </w:p>
          <w:p w:rsidR="00D87400" w:rsidRDefault="00D87400">
            <w:pPr>
              <w:spacing w:line="276" w:lineRule="auto"/>
              <w:jc w:val="both"/>
              <w:rPr>
                <w:sz w:val="26"/>
                <w:szCs w:val="26"/>
              </w:rPr>
            </w:pPr>
            <w:r>
              <w:rPr>
                <w:rFonts w:ascii="Open Sans" w:hAnsi="Open Sans"/>
                <w:color w:val="000000"/>
                <w:sz w:val="26"/>
                <w:szCs w:val="26"/>
                <w:lang w:val="uk-UA"/>
              </w:rPr>
              <w:t>Забезпечення законності в державному регулюванні має місце у процесі повсякденної діяльності публічних органів, а в деяких випадках - громадян, і дістає вияв у: припиненні порушень законів; застосуванні заходів щодо ліквідації причин та умов, які їх породжують; відновленні порушених прав і законних інтересів громадян та юридичних осіб; покаранні осіб, винних у порушенні законності; неминучості покарання за порушення вимог законності; вихованні працівників апарату управління в дусі суворого дотримання закону. Всі ці завдання досить успішно можуть бути вирішені за допомогою контролю як засобу забезпечення законності в публічному управлінні.</w:t>
            </w:r>
          </w:p>
          <w:p w:rsidR="00D87400" w:rsidRDefault="00D87400">
            <w:pPr>
              <w:spacing w:line="276" w:lineRule="auto"/>
              <w:ind w:firstLine="708"/>
              <w:jc w:val="both"/>
              <w:rPr>
                <w:sz w:val="26"/>
                <w:szCs w:val="26"/>
              </w:rPr>
            </w:pPr>
          </w:p>
          <w:p w:rsidR="00D87400" w:rsidRDefault="00D87400">
            <w:pPr>
              <w:spacing w:line="276" w:lineRule="auto"/>
              <w:jc w:val="both"/>
              <w:rPr>
                <w:sz w:val="26"/>
                <w:szCs w:val="26"/>
                <w:lang w:val="uk-UA"/>
              </w:rPr>
            </w:pPr>
            <w:r>
              <w:rPr>
                <w:sz w:val="26"/>
                <w:szCs w:val="26"/>
                <w:lang w:val="uk-UA"/>
              </w:rPr>
              <w:t>Тема 5. Провадження за зверненням громадян.</w:t>
            </w:r>
          </w:p>
          <w:p w:rsidR="00D87400" w:rsidRDefault="00D87400">
            <w:pPr>
              <w:spacing w:line="276" w:lineRule="auto"/>
              <w:jc w:val="both"/>
              <w:rPr>
                <w:sz w:val="26"/>
                <w:szCs w:val="26"/>
                <w:lang w:val="uk-UA"/>
              </w:rPr>
            </w:pPr>
            <w:r>
              <w:rPr>
                <w:sz w:val="26"/>
                <w:szCs w:val="26"/>
                <w:lang w:val="uk-UA"/>
              </w:rPr>
              <w:t>Правові основи провадження за зверненням громадян.  Види звернень громадян, їх характеристика та особливості проваджень. Вимоги до звернення громадян. Учасники адміністративних проваджень за зверненням громадян. Стадії та структура провадження за зверненням громадян. Діловодство за зверненням громадян.</w:t>
            </w:r>
          </w:p>
          <w:p w:rsidR="00D87400" w:rsidRDefault="00D87400">
            <w:pPr>
              <w:spacing w:line="276" w:lineRule="auto"/>
              <w:jc w:val="both"/>
              <w:rPr>
                <w:i/>
                <w:sz w:val="26"/>
                <w:szCs w:val="26"/>
                <w:lang w:val="uk-UA"/>
              </w:rPr>
            </w:pPr>
          </w:p>
          <w:p w:rsidR="00D87400" w:rsidRDefault="00D87400">
            <w:pPr>
              <w:spacing w:line="276" w:lineRule="auto"/>
              <w:jc w:val="both"/>
              <w:rPr>
                <w:sz w:val="26"/>
                <w:szCs w:val="26"/>
                <w:lang w:val="uk-UA"/>
              </w:rPr>
            </w:pPr>
            <w:r>
              <w:rPr>
                <w:sz w:val="26"/>
                <w:szCs w:val="26"/>
                <w:lang w:val="uk-UA"/>
              </w:rPr>
              <w:t>Тема 6. Організація адміністративного судочинства в Україні.</w:t>
            </w:r>
          </w:p>
          <w:p w:rsidR="00D87400" w:rsidRDefault="00D87400">
            <w:pPr>
              <w:spacing w:line="276" w:lineRule="auto"/>
              <w:jc w:val="both"/>
              <w:rPr>
                <w:sz w:val="26"/>
                <w:szCs w:val="26"/>
                <w:lang w:val="uk-UA"/>
              </w:rPr>
            </w:pPr>
            <w:r>
              <w:rPr>
                <w:sz w:val="26"/>
                <w:szCs w:val="26"/>
                <w:lang w:val="uk-UA"/>
              </w:rPr>
              <w:t xml:space="preserve">Поняття, завдання та мета адміністративного судочинства. Система та повноваження адміністративних судів. Склад суду та відводи.  Судові виклики та повідомлення. </w:t>
            </w:r>
            <w:r>
              <w:rPr>
                <w:sz w:val="26"/>
                <w:szCs w:val="26"/>
                <w:lang w:val="uk-UA"/>
              </w:rPr>
              <w:lastRenderedPageBreak/>
              <w:t>Фіксування адміністративного процесу.  Підвідомчість (юрисдикція) адміністративних справ. Поняття підсудності адміністративних справ, її види.Провадження в адміністративних судах.</w:t>
            </w:r>
          </w:p>
          <w:p w:rsidR="00D87400" w:rsidRDefault="00D87400">
            <w:pPr>
              <w:spacing w:line="276" w:lineRule="auto"/>
              <w:jc w:val="both"/>
              <w:rPr>
                <w:sz w:val="26"/>
                <w:szCs w:val="26"/>
                <w:lang w:val="uk-UA"/>
              </w:rPr>
            </w:pPr>
          </w:p>
          <w:p w:rsidR="00D87400" w:rsidRDefault="00D87400">
            <w:pPr>
              <w:spacing w:line="360" w:lineRule="auto"/>
              <w:jc w:val="both"/>
              <w:rPr>
                <w:lang w:val="uk-UA"/>
              </w:rPr>
            </w:pPr>
            <w:r>
              <w:t xml:space="preserve">Тема </w:t>
            </w:r>
            <w:r>
              <w:rPr>
                <w:lang w:val="uk-UA"/>
              </w:rPr>
              <w:t>7</w:t>
            </w:r>
            <w:r>
              <w:t xml:space="preserve">. </w:t>
            </w:r>
            <w:r>
              <w:rPr>
                <w:lang w:val="uk-UA"/>
              </w:rPr>
              <w:t>Провадження в адміністративних судах.</w:t>
            </w:r>
          </w:p>
          <w:p w:rsidR="00D87400" w:rsidRDefault="00D87400">
            <w:pPr>
              <w:spacing w:line="276" w:lineRule="auto"/>
              <w:jc w:val="both"/>
              <w:rPr>
                <w:sz w:val="26"/>
                <w:szCs w:val="26"/>
                <w:lang w:val="uk-UA"/>
              </w:rPr>
            </w:pPr>
            <w:r>
              <w:rPr>
                <w:sz w:val="26"/>
                <w:szCs w:val="26"/>
                <w:lang w:val="uk-UA"/>
              </w:rPr>
              <w:t>Звернення до адміністративного суду та відкриття провадження в адміністративній справі. Підготовче провадження.  Судовий розгляд справи.  Судові рішення, їх зміст та порядок ухвалення.  Перегляд судових рішень в апеляційному порядку. Апеляційне провадження.  Перегляд судових рішень у касаційному порядку. Касаційне провадження.  Перегляд судових рішень за нововиявленими обставинами. Порядок виконання судових рішень.  Відповідальність за невиконання судових рішень.</w:t>
            </w:r>
          </w:p>
          <w:p w:rsidR="00D87400" w:rsidRDefault="00D87400">
            <w:pPr>
              <w:spacing w:line="276" w:lineRule="auto"/>
              <w:jc w:val="both"/>
              <w:rPr>
                <w:sz w:val="26"/>
                <w:szCs w:val="26"/>
                <w:lang w:val="uk-UA"/>
              </w:rPr>
            </w:pPr>
            <w:r>
              <w:rPr>
                <w:sz w:val="26"/>
                <w:szCs w:val="26"/>
                <w:lang w:val="uk-UA"/>
              </w:rPr>
              <w:t>Тема 8. Провадження у справах про адміністративні правопорушення.</w:t>
            </w:r>
          </w:p>
          <w:p w:rsidR="00D87400" w:rsidRDefault="00D87400">
            <w:pPr>
              <w:spacing w:line="276" w:lineRule="auto"/>
              <w:jc w:val="both"/>
              <w:rPr>
                <w:sz w:val="26"/>
                <w:szCs w:val="26"/>
                <w:lang w:val="uk-UA"/>
              </w:rPr>
            </w:pPr>
            <w:r>
              <w:rPr>
                <w:sz w:val="26"/>
                <w:szCs w:val="26"/>
                <w:lang w:val="uk-UA"/>
              </w:rPr>
              <w:t>Загальна характеристика провадження у справах про адміністративні правопорушення.  Права та обов'язки осіб, які беруть участь у провадженні в справі про адміністративні правопорушення.  Органи (посадові особи), які розглядають справи про адміністративні правопорушення.  Відкриття справи про адміністративне правопорушення.  Розгляд справи про адміністративне правопорушення Винесення постанови у справі про адміністративне правопорушення  Перегляд постанови у справі про адміністративне правопорушення. Виконання постанови у справі про адміністративне правопорушення.</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sz w:val="26"/>
                <w:szCs w:val="26"/>
                <w:lang w:val="uk-UA"/>
              </w:rPr>
              <w:lastRenderedPageBreak/>
              <w:t>5. Очікувані результати навчання навчальної дисципліни</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sz w:val="26"/>
                <w:szCs w:val="26"/>
                <w:lang w:val="uk-UA"/>
              </w:rPr>
              <w:t>Після успішного вивчення навчальної дисципліни здобувач вищої освіти зможе:</w:t>
            </w:r>
          </w:p>
        </w:tc>
      </w:tr>
      <w:tr w:rsidR="00D87400" w:rsidTr="00D87400">
        <w:trPr>
          <w:trHeight w:val="20"/>
        </w:trPr>
        <w:tc>
          <w:tcPr>
            <w:tcW w:w="49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Cs/>
                <w:sz w:val="26"/>
                <w:szCs w:val="26"/>
                <w:lang w:val="uk-UA"/>
              </w:rPr>
            </w:pPr>
            <w:r>
              <w:rPr>
                <w:bCs/>
                <w:iCs/>
                <w:sz w:val="26"/>
                <w:szCs w:val="26"/>
                <w:lang w:val="uk-UA"/>
              </w:rPr>
              <w:t>РН1.</w:t>
            </w:r>
          </w:p>
        </w:tc>
        <w:tc>
          <w:tcPr>
            <w:tcW w:w="450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знати особливості адміністративних проваджень</w:t>
            </w:r>
          </w:p>
        </w:tc>
      </w:tr>
      <w:tr w:rsidR="00D87400" w:rsidTr="00D87400">
        <w:trPr>
          <w:trHeight w:val="20"/>
        </w:trPr>
        <w:tc>
          <w:tcPr>
            <w:tcW w:w="49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Cs/>
                <w:sz w:val="26"/>
                <w:szCs w:val="26"/>
                <w:lang w:val="uk-UA"/>
              </w:rPr>
            </w:pPr>
            <w:r>
              <w:rPr>
                <w:bCs/>
                <w:iCs/>
                <w:sz w:val="26"/>
                <w:szCs w:val="26"/>
                <w:lang w:val="uk-UA"/>
              </w:rPr>
              <w:t>РН2.</w:t>
            </w:r>
          </w:p>
        </w:tc>
        <w:tc>
          <w:tcPr>
            <w:tcW w:w="450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 xml:space="preserve">застосовувати у практичній діяльності навиків складання процесуальних документів </w:t>
            </w:r>
          </w:p>
        </w:tc>
      </w:tr>
      <w:tr w:rsidR="00D87400" w:rsidTr="00D87400">
        <w:trPr>
          <w:trHeight w:val="20"/>
        </w:trPr>
        <w:tc>
          <w:tcPr>
            <w:tcW w:w="49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Cs/>
                <w:iCs/>
                <w:sz w:val="26"/>
                <w:szCs w:val="26"/>
                <w:lang w:val="uk-UA"/>
              </w:rPr>
            </w:pPr>
            <w:r>
              <w:rPr>
                <w:bCs/>
                <w:iCs/>
                <w:sz w:val="26"/>
                <w:szCs w:val="26"/>
                <w:lang w:val="uk-UA"/>
              </w:rPr>
              <w:t>РН3.</w:t>
            </w:r>
          </w:p>
        </w:tc>
        <w:tc>
          <w:tcPr>
            <w:tcW w:w="450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знати положення, що регулюють адміністративні провадження та вміти їх застосовувати.</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caps/>
                <w:sz w:val="26"/>
                <w:szCs w:val="26"/>
                <w:lang w:val="uk-UA"/>
              </w:rPr>
            </w:pPr>
            <w:r>
              <w:rPr>
                <w:b/>
                <w:sz w:val="26"/>
                <w:szCs w:val="26"/>
                <w:lang w:val="uk-UA"/>
              </w:rPr>
              <w:t xml:space="preserve">6. Роль навчальної дисципліни у досягненні програмних результатів </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sz w:val="26"/>
                <w:szCs w:val="26"/>
                <w:lang w:val="uk-UA"/>
              </w:rPr>
            </w:pPr>
            <w:r>
              <w:rPr>
                <w:b/>
                <w:sz w:val="26"/>
                <w:szCs w:val="26"/>
                <w:lang w:val="uk-UA"/>
              </w:rPr>
              <w:t>7. Види навчальних занять та навчальної діяльності</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sz w:val="26"/>
                <w:szCs w:val="26"/>
                <w:lang w:val="uk-UA"/>
              </w:rPr>
            </w:pPr>
            <w:r>
              <w:rPr>
                <w:b/>
                <w:sz w:val="26"/>
                <w:szCs w:val="26"/>
                <w:lang w:val="uk-UA"/>
              </w:rPr>
              <w:t>7.1 Види навчальних занять</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sz w:val="26"/>
                <w:szCs w:val="26"/>
                <w:lang w:val="uk-UA"/>
              </w:rPr>
              <w:t xml:space="preserve">Видами навчальних занять при вивченні дисципліни є лекції (Л) та практичні заняття (ПЗ). </w:t>
            </w:r>
          </w:p>
          <w:p w:rsidR="00D87400" w:rsidRDefault="00D87400">
            <w:pPr>
              <w:spacing w:line="276" w:lineRule="auto"/>
              <w:rPr>
                <w:sz w:val="26"/>
                <w:szCs w:val="26"/>
                <w:lang w:val="uk-UA"/>
              </w:rPr>
            </w:pPr>
            <w:r>
              <w:rPr>
                <w:sz w:val="26"/>
                <w:szCs w:val="26"/>
                <w:lang w:val="uk-UA"/>
              </w:rPr>
              <w:t xml:space="preserve"> Тема 1. </w:t>
            </w:r>
          </w:p>
          <w:p w:rsidR="00D87400" w:rsidRDefault="00D87400">
            <w:pPr>
              <w:spacing w:line="276" w:lineRule="auto"/>
              <w:jc w:val="both"/>
              <w:rPr>
                <w:sz w:val="26"/>
                <w:szCs w:val="26"/>
                <w:lang w:val="uk-UA"/>
              </w:rPr>
            </w:pPr>
            <w:r>
              <w:rPr>
                <w:sz w:val="26"/>
                <w:szCs w:val="26"/>
                <w:lang w:val="uk-UA"/>
              </w:rPr>
              <w:t>Л 1. Вступ до навчальної дисципліни. Поняття адміністративного процесу та адміністративного процесуального права України. Сутність адміністративного процесу та його зміст.</w:t>
            </w:r>
          </w:p>
          <w:p w:rsidR="00D87400" w:rsidRDefault="00D87400">
            <w:pPr>
              <w:spacing w:line="276" w:lineRule="auto"/>
              <w:jc w:val="both"/>
              <w:rPr>
                <w:sz w:val="26"/>
                <w:szCs w:val="26"/>
                <w:lang w:val="uk-UA"/>
              </w:rPr>
            </w:pPr>
            <w:r>
              <w:rPr>
                <w:sz w:val="26"/>
                <w:szCs w:val="26"/>
                <w:lang w:val="uk-UA"/>
              </w:rPr>
              <w:t xml:space="preserve">Предмет, метод, принципи, система адміністративного процесуального права України. Адміністративне процесуальне право як самостійна галузь у системі права </w:t>
            </w:r>
            <w:r>
              <w:rPr>
                <w:sz w:val="26"/>
                <w:szCs w:val="26"/>
                <w:lang w:val="uk-UA"/>
              </w:rPr>
              <w:lastRenderedPageBreak/>
              <w:t>України та його взаємодія з іншими галузями права. Джерела адміністративного процесуального права.  Поняття, ознаки та основні риси адміністративних процесуальних норм, особливості їх структури. Поняття, структура, види та основні риси адміністративних процесуальних правовідносин. Поняття та особливості адміністративного процесу. Структура адміністративного процесу.  Адміністративні провадження та їх види.  Стадії адміністративних проваджень. Адміністративні процедури.  Адміністративна юрисдикція. Адміністративна юстиція (судочинство).</w:t>
            </w:r>
          </w:p>
          <w:p w:rsidR="00D87400" w:rsidRDefault="00D87400">
            <w:pPr>
              <w:spacing w:line="276" w:lineRule="auto"/>
              <w:jc w:val="both"/>
              <w:rPr>
                <w:sz w:val="26"/>
                <w:szCs w:val="26"/>
                <w:lang w:val="uk-UA"/>
              </w:rPr>
            </w:pPr>
            <w:r>
              <w:rPr>
                <w:sz w:val="26"/>
                <w:szCs w:val="26"/>
                <w:lang w:val="uk-UA"/>
              </w:rPr>
              <w:t>ПЗ 1. Вступ до навчальної дисципліни. Поняття адміністративного процесу та адміністративного процесуального права України. Предмет, метод, принципи, система адміністративного процесуального права України. Адміністративне процесуальне право як самостійна галузь у системі права України та його взаємодія з іншими галузями права. Джерела адміністративного процесуального права.  Поняття, ознаки та основні риси адміністративних процесуальних норм, особливості їх структури. Поняття, структура, види та основні риси адміністративних процесуальних правовідносин. Поняття та особливості адміністративного процесу. Структура адміністративного процесу.  Адміністративні провадження та їх види.  Стадії адміністративних проваджень. Адміністративні процедури.  Адміністративна юрисдикція. Адміністративна юстиція (судочинство).</w:t>
            </w:r>
          </w:p>
          <w:p w:rsidR="00D87400" w:rsidRDefault="00D87400">
            <w:pPr>
              <w:spacing w:line="276" w:lineRule="auto"/>
              <w:jc w:val="both"/>
              <w:rPr>
                <w:sz w:val="26"/>
                <w:szCs w:val="26"/>
                <w:lang w:val="uk-UA"/>
              </w:rPr>
            </w:pPr>
            <w:r>
              <w:rPr>
                <w:sz w:val="26"/>
                <w:szCs w:val="26"/>
                <w:lang w:val="uk-UA"/>
              </w:rPr>
              <w:t xml:space="preserve">Тема 2. </w:t>
            </w:r>
          </w:p>
          <w:p w:rsidR="00D87400" w:rsidRDefault="00D87400">
            <w:pPr>
              <w:spacing w:line="276" w:lineRule="auto"/>
              <w:jc w:val="both"/>
              <w:rPr>
                <w:sz w:val="26"/>
                <w:szCs w:val="26"/>
                <w:lang w:val="uk-UA"/>
              </w:rPr>
            </w:pPr>
            <w:r>
              <w:rPr>
                <w:sz w:val="26"/>
                <w:szCs w:val="26"/>
                <w:lang w:val="uk-UA"/>
              </w:rPr>
              <w:t xml:space="preserve">Л 2. Провадження у сфері управління. Реєстраційно-дозвільні провадження. </w:t>
            </w:r>
          </w:p>
          <w:p w:rsidR="00D87400" w:rsidRDefault="00D87400">
            <w:pPr>
              <w:spacing w:line="276" w:lineRule="auto"/>
              <w:jc w:val="both"/>
              <w:rPr>
                <w:sz w:val="26"/>
                <w:szCs w:val="26"/>
                <w:lang w:val="uk-UA"/>
              </w:rPr>
            </w:pPr>
            <w:r>
              <w:rPr>
                <w:sz w:val="26"/>
                <w:szCs w:val="26"/>
                <w:lang w:val="uk-UA"/>
              </w:rPr>
              <w:t xml:space="preserve">Поняття, зміст та структура проваджень у сфері управління. Адміністративні провадження за заявою суб'єкта звернення. Адміністративні провадження за ініціативою органу владних повноважень. Адміністративні провадження за скаргою суб'єкта звернення. </w:t>
            </w:r>
            <w:r>
              <w:rPr>
                <w:sz w:val="26"/>
                <w:szCs w:val="26"/>
              </w:rPr>
              <w:t>Поняття,</w:t>
            </w:r>
            <w:r>
              <w:rPr>
                <w:sz w:val="26"/>
                <w:szCs w:val="26"/>
                <w:lang w:val="uk-UA"/>
              </w:rPr>
              <w:t> </w:t>
            </w:r>
            <w:r>
              <w:rPr>
                <w:sz w:val="26"/>
                <w:szCs w:val="26"/>
              </w:rPr>
              <w:t>види</w:t>
            </w:r>
            <w:r>
              <w:rPr>
                <w:sz w:val="26"/>
                <w:szCs w:val="26"/>
                <w:lang w:val="uk-UA"/>
              </w:rPr>
              <w:t> </w:t>
            </w:r>
            <w:r>
              <w:rPr>
                <w:sz w:val="26"/>
                <w:szCs w:val="26"/>
              </w:rPr>
              <w:t>та</w:t>
            </w:r>
            <w:r>
              <w:rPr>
                <w:sz w:val="26"/>
                <w:szCs w:val="26"/>
                <w:lang w:val="uk-UA"/>
              </w:rPr>
              <w:t> </w:t>
            </w:r>
            <w:r>
              <w:rPr>
                <w:sz w:val="26"/>
                <w:szCs w:val="26"/>
              </w:rPr>
              <w:t>структура</w:t>
            </w:r>
            <w:r>
              <w:rPr>
                <w:sz w:val="26"/>
                <w:szCs w:val="26"/>
                <w:lang w:val="uk-UA"/>
              </w:rPr>
              <w:t> </w:t>
            </w:r>
            <w:r>
              <w:rPr>
                <w:sz w:val="26"/>
                <w:szCs w:val="26"/>
              </w:rPr>
              <w:t>реєстраційних</w:t>
            </w:r>
            <w:r>
              <w:rPr>
                <w:sz w:val="26"/>
                <w:szCs w:val="26"/>
                <w:lang w:val="uk-UA"/>
              </w:rPr>
              <w:t> </w:t>
            </w:r>
            <w:r>
              <w:rPr>
                <w:sz w:val="26"/>
                <w:szCs w:val="26"/>
              </w:rPr>
              <w:t>процедур</w:t>
            </w:r>
            <w:r>
              <w:rPr>
                <w:sz w:val="26"/>
                <w:szCs w:val="26"/>
                <w:lang w:val="uk-UA"/>
              </w:rPr>
              <w:t>. Поняття  "дозвільна система" та його елементи.</w:t>
            </w:r>
            <w:r>
              <w:rPr>
                <w:bCs/>
                <w:sz w:val="26"/>
                <w:szCs w:val="26"/>
                <w:lang w:val="uk-UA"/>
              </w:rPr>
              <w:t xml:space="preserve"> Види реєстраційно-дозвільних проваджень.</w:t>
            </w:r>
          </w:p>
          <w:p w:rsidR="00D87400" w:rsidRDefault="00D87400">
            <w:pPr>
              <w:spacing w:line="276" w:lineRule="auto"/>
              <w:jc w:val="both"/>
              <w:rPr>
                <w:sz w:val="26"/>
                <w:szCs w:val="26"/>
                <w:lang w:val="uk-UA"/>
              </w:rPr>
            </w:pPr>
            <w:r>
              <w:rPr>
                <w:sz w:val="26"/>
                <w:szCs w:val="26"/>
                <w:lang w:val="uk-UA"/>
              </w:rPr>
              <w:t xml:space="preserve">ПЗ 2. Провадження у сфері управління. </w:t>
            </w:r>
          </w:p>
          <w:p w:rsidR="00D87400" w:rsidRDefault="00D87400">
            <w:pPr>
              <w:spacing w:line="276" w:lineRule="auto"/>
              <w:jc w:val="both"/>
              <w:rPr>
                <w:sz w:val="26"/>
                <w:szCs w:val="26"/>
                <w:lang w:val="uk-UA"/>
              </w:rPr>
            </w:pPr>
            <w:r>
              <w:rPr>
                <w:sz w:val="26"/>
                <w:szCs w:val="26"/>
                <w:lang w:val="uk-UA"/>
              </w:rPr>
              <w:t xml:space="preserve">Поняття, зміст та структура проваджень у сфері управління. Адміністративні провадження за заявою суб'єкта звернення. Адміністративні провадження за ініціативою органу владних повноважень. Адміністративні провадження за скаргою суб'єкта звернення. </w:t>
            </w:r>
          </w:p>
          <w:p w:rsidR="00D87400" w:rsidRDefault="00D87400">
            <w:pPr>
              <w:spacing w:line="276" w:lineRule="auto"/>
              <w:jc w:val="both"/>
              <w:rPr>
                <w:sz w:val="26"/>
                <w:szCs w:val="26"/>
                <w:lang w:val="uk-UA"/>
              </w:rPr>
            </w:pPr>
            <w:r>
              <w:rPr>
                <w:bCs/>
                <w:sz w:val="26"/>
                <w:szCs w:val="26"/>
                <w:lang w:val="uk-UA"/>
              </w:rPr>
              <w:t>Тема 3.</w:t>
            </w:r>
            <w:r>
              <w:rPr>
                <w:sz w:val="26"/>
                <w:szCs w:val="26"/>
                <w:lang w:val="uk-UA"/>
              </w:rPr>
              <w:t xml:space="preserve"> </w:t>
            </w:r>
          </w:p>
          <w:p w:rsidR="00D87400" w:rsidRDefault="00D87400">
            <w:pPr>
              <w:spacing w:line="276" w:lineRule="auto"/>
              <w:jc w:val="both"/>
              <w:rPr>
                <w:sz w:val="26"/>
                <w:szCs w:val="26"/>
                <w:lang w:val="uk-UA"/>
              </w:rPr>
            </w:pPr>
            <w:r>
              <w:rPr>
                <w:sz w:val="26"/>
                <w:szCs w:val="26"/>
                <w:lang w:val="uk-UA"/>
              </w:rPr>
              <w:t>Л 3. Реєстраційно-дозвільні провадження. Поняття, види та структура реєстраційних процедур. Поняття «дозвільна система» та його елементи.</w:t>
            </w:r>
            <w:r>
              <w:rPr>
                <w:bCs/>
                <w:sz w:val="26"/>
                <w:szCs w:val="26"/>
                <w:lang w:val="uk-UA"/>
              </w:rPr>
              <w:t xml:space="preserve"> Види реєстраційно-дозвільних проваджень.</w:t>
            </w:r>
          </w:p>
          <w:p w:rsidR="00D87400" w:rsidRDefault="00D87400">
            <w:pPr>
              <w:spacing w:line="276" w:lineRule="auto"/>
              <w:jc w:val="both"/>
              <w:rPr>
                <w:sz w:val="26"/>
                <w:szCs w:val="26"/>
                <w:lang w:val="uk-UA"/>
              </w:rPr>
            </w:pPr>
            <w:r>
              <w:rPr>
                <w:bCs/>
                <w:sz w:val="26"/>
                <w:szCs w:val="26"/>
                <w:lang w:val="uk-UA"/>
              </w:rPr>
              <w:t xml:space="preserve">ПЗ 3. </w:t>
            </w:r>
            <w:r>
              <w:rPr>
                <w:sz w:val="26"/>
                <w:szCs w:val="26"/>
                <w:lang w:val="uk-UA"/>
              </w:rPr>
              <w:t>Реєстраційно-дозвільні провадження. Поняття, види та структура реєстраційних процедур. Поняття «дозвільна система» та його елементи.</w:t>
            </w:r>
            <w:r>
              <w:rPr>
                <w:bCs/>
                <w:sz w:val="26"/>
                <w:szCs w:val="26"/>
                <w:lang w:val="uk-UA"/>
              </w:rPr>
              <w:t xml:space="preserve"> Види реєстраційно-дозвільних проваджень.</w:t>
            </w:r>
          </w:p>
          <w:p w:rsidR="00D87400" w:rsidRDefault="00D87400">
            <w:pPr>
              <w:spacing w:line="276" w:lineRule="auto"/>
              <w:jc w:val="both"/>
              <w:rPr>
                <w:b/>
                <w:bCs/>
                <w:sz w:val="26"/>
                <w:szCs w:val="26"/>
                <w:lang w:val="uk-UA"/>
              </w:rPr>
            </w:pPr>
            <w:r>
              <w:rPr>
                <w:bCs/>
                <w:sz w:val="26"/>
                <w:szCs w:val="26"/>
                <w:lang w:val="uk-UA"/>
              </w:rPr>
              <w:t xml:space="preserve">Тема 4. </w:t>
            </w:r>
          </w:p>
          <w:p w:rsidR="00D87400" w:rsidRDefault="00D87400">
            <w:pPr>
              <w:spacing w:line="276" w:lineRule="auto"/>
              <w:jc w:val="both"/>
              <w:rPr>
                <w:bCs/>
                <w:sz w:val="26"/>
                <w:szCs w:val="26"/>
                <w:lang w:val="uk-UA"/>
              </w:rPr>
            </w:pPr>
            <w:r>
              <w:rPr>
                <w:bCs/>
                <w:sz w:val="26"/>
                <w:szCs w:val="26"/>
                <w:lang w:val="uk-UA"/>
              </w:rPr>
              <w:t xml:space="preserve">Л 4.Контрольно-наглядові провадження. </w:t>
            </w:r>
            <w:r>
              <w:rPr>
                <w:sz w:val="26"/>
                <w:szCs w:val="26"/>
                <w:lang w:val="uk-UA"/>
              </w:rPr>
              <w:t xml:space="preserve">Забезпечення законності в державному регулюванні має місце у процесі повсякденної діяльності публічних органів, а в деяких випадках - громадян, і дістає вияв у: припиненні порушень законів; застосуванні заходів щодо ліквідації причин та умов, які їх породжують; відновленні </w:t>
            </w:r>
            <w:r>
              <w:rPr>
                <w:sz w:val="26"/>
                <w:szCs w:val="26"/>
                <w:lang w:val="uk-UA"/>
              </w:rPr>
              <w:lastRenderedPageBreak/>
              <w:t>порушених прав і законних інтересів громадян та юридичних осіб; покаранні осіб, винних у порушенні законності; неминучості покарання за порушення вимог законності; вихованні працівників апарату управління в дусі суворого дотримання закону. Всі ці завдання досить успішно можуть бути вирішені за допомогою контролю як засобу забезпечення законності в публічному управлінні.</w:t>
            </w:r>
          </w:p>
          <w:p w:rsidR="00D87400" w:rsidRDefault="00D87400">
            <w:pPr>
              <w:spacing w:line="276" w:lineRule="auto"/>
              <w:jc w:val="both"/>
              <w:rPr>
                <w:bCs/>
                <w:sz w:val="26"/>
                <w:szCs w:val="26"/>
                <w:lang w:val="uk-UA"/>
              </w:rPr>
            </w:pPr>
            <w:r>
              <w:rPr>
                <w:bCs/>
                <w:sz w:val="26"/>
                <w:szCs w:val="26"/>
                <w:lang w:val="uk-UA"/>
              </w:rPr>
              <w:t xml:space="preserve">ПЗ 4. Контрольно-наглядові провадження. </w:t>
            </w:r>
            <w:r>
              <w:rPr>
                <w:sz w:val="26"/>
                <w:szCs w:val="26"/>
                <w:lang w:val="uk-UA"/>
              </w:rPr>
              <w:t>Забезпечення законності в державному регулюванні має місце у процесі повсякденної діяльності публічних органів, а в деяких випадках - громадян, і дістає вияв у: припиненні порушень законів; застосуванні заходів щодо ліквідації причин та умов, які їх породжують; відновленні порушених прав і законних інтересів громадян та юридичних осіб; покаранні осіб, винних у порушенні законності; неминучості покарання за порушення вимог законності; вихованні працівників апарату управління в дусі суворого дотримання закону. Всі ці завдання досить успішно можуть бути вирішені за допомогою контролю як засобу забезпечення законності в публічному управлінні.</w:t>
            </w:r>
          </w:p>
          <w:p w:rsidR="00D87400" w:rsidRDefault="00D87400">
            <w:pPr>
              <w:spacing w:line="276" w:lineRule="auto"/>
              <w:jc w:val="both"/>
              <w:rPr>
                <w:sz w:val="26"/>
                <w:szCs w:val="26"/>
                <w:lang w:val="uk-UA"/>
              </w:rPr>
            </w:pPr>
            <w:r>
              <w:rPr>
                <w:sz w:val="26"/>
                <w:szCs w:val="26"/>
                <w:lang w:val="uk-UA"/>
              </w:rPr>
              <w:t xml:space="preserve">Тема 5. </w:t>
            </w:r>
          </w:p>
          <w:p w:rsidR="00D87400" w:rsidRDefault="00D87400">
            <w:pPr>
              <w:spacing w:line="276" w:lineRule="auto"/>
              <w:jc w:val="both"/>
              <w:rPr>
                <w:sz w:val="26"/>
                <w:szCs w:val="26"/>
                <w:lang w:val="uk-UA"/>
              </w:rPr>
            </w:pPr>
            <w:r>
              <w:rPr>
                <w:sz w:val="26"/>
                <w:szCs w:val="26"/>
                <w:lang w:val="uk-UA"/>
              </w:rPr>
              <w:t>Л 5. Провадження за зверненням громадян. Правові основи провадження за зверненням громадян.  Види звернень громадян, їх характеристика та особливості проваджень. Вимоги до звернення громадян. Учасники адміністративних проваджень за зверненням громадян. Стадії та структура провадження за зверненням громадян. Діловодство за зверненням громадян.</w:t>
            </w:r>
          </w:p>
          <w:p w:rsidR="00D87400" w:rsidRDefault="00D87400">
            <w:pPr>
              <w:spacing w:line="276" w:lineRule="auto"/>
              <w:jc w:val="both"/>
              <w:rPr>
                <w:sz w:val="26"/>
                <w:szCs w:val="26"/>
                <w:lang w:val="uk-UA"/>
              </w:rPr>
            </w:pPr>
            <w:r>
              <w:rPr>
                <w:sz w:val="26"/>
                <w:szCs w:val="26"/>
                <w:lang w:val="uk-UA"/>
              </w:rPr>
              <w:t>ПЗ 5. Провадження за зверненням громадян. Правові основи провадження за зверненням громадян.  Види звернень громадян, їх характеристика та особливості проваджень. Вимоги до звернення громадян. Учасники адміністративних проваджень за зверненням громадян. Стадії та структура провадження за зверненням громадян. Діловодство за зверненням громадян.</w:t>
            </w:r>
          </w:p>
          <w:p w:rsidR="00D87400" w:rsidRDefault="00D87400">
            <w:pPr>
              <w:spacing w:line="276" w:lineRule="auto"/>
              <w:jc w:val="both"/>
              <w:rPr>
                <w:sz w:val="26"/>
                <w:szCs w:val="26"/>
                <w:lang w:val="uk-UA"/>
              </w:rPr>
            </w:pPr>
            <w:r>
              <w:rPr>
                <w:sz w:val="26"/>
                <w:szCs w:val="26"/>
                <w:lang w:val="uk-UA"/>
              </w:rPr>
              <w:t xml:space="preserve">Тема 6. </w:t>
            </w:r>
          </w:p>
          <w:p w:rsidR="00D87400" w:rsidRDefault="00D87400">
            <w:pPr>
              <w:spacing w:line="276" w:lineRule="auto"/>
              <w:jc w:val="both"/>
              <w:rPr>
                <w:sz w:val="26"/>
                <w:szCs w:val="26"/>
                <w:lang w:val="uk-UA"/>
              </w:rPr>
            </w:pPr>
            <w:r>
              <w:rPr>
                <w:sz w:val="26"/>
                <w:szCs w:val="26"/>
                <w:lang w:val="uk-UA"/>
              </w:rPr>
              <w:t xml:space="preserve">Л 6. Організація адміністративного судочинства в Україні. Поняття, завдання та мета адміністративного судочинства. Система та повноваження адміністративних судів. Склад суду та відводи.  Судові виклики та повідомлення. Фіксування адміністративного процесу.  Підвідомчість (юрисдикція) адміністративних справ. Поняття підсудності адміністративних справ, її види.Провадження в адміністративних судах. </w:t>
            </w:r>
          </w:p>
          <w:p w:rsidR="00D87400" w:rsidRDefault="00D87400">
            <w:pPr>
              <w:spacing w:line="276" w:lineRule="auto"/>
              <w:jc w:val="both"/>
              <w:rPr>
                <w:sz w:val="26"/>
                <w:szCs w:val="26"/>
                <w:lang w:val="uk-UA"/>
              </w:rPr>
            </w:pPr>
            <w:r>
              <w:rPr>
                <w:sz w:val="26"/>
                <w:szCs w:val="26"/>
                <w:lang w:val="uk-UA"/>
              </w:rPr>
              <w:t xml:space="preserve">ПЗ 6. Організація адміністративного судочинства в Україні. Поняття, завдання та мета адміністративного судочинства. Система та повноваження адміністративних судів. Склад суду та відводи.  Судові виклики та повідомлення. Фіксування адміністративного процесу.  Підвідомчість (юрисдикція) адміністративних справ. Поняття підсудності адміністративних справ, її види.Провадження в адміністративних судах. </w:t>
            </w:r>
          </w:p>
          <w:p w:rsidR="00D87400" w:rsidRDefault="00D87400">
            <w:pPr>
              <w:spacing w:line="276" w:lineRule="auto"/>
              <w:jc w:val="both"/>
              <w:rPr>
                <w:sz w:val="26"/>
                <w:szCs w:val="26"/>
                <w:lang w:val="uk-UA"/>
              </w:rPr>
            </w:pPr>
            <w:r>
              <w:rPr>
                <w:sz w:val="26"/>
                <w:szCs w:val="26"/>
                <w:lang w:val="uk-UA"/>
              </w:rPr>
              <w:t>Тема 7.</w:t>
            </w:r>
          </w:p>
          <w:p w:rsidR="00D87400" w:rsidRDefault="00D87400">
            <w:pPr>
              <w:spacing w:line="276" w:lineRule="auto"/>
              <w:jc w:val="both"/>
              <w:rPr>
                <w:sz w:val="26"/>
                <w:szCs w:val="26"/>
                <w:lang w:val="uk-UA"/>
              </w:rPr>
            </w:pPr>
            <w:r>
              <w:rPr>
                <w:sz w:val="26"/>
                <w:szCs w:val="26"/>
                <w:lang w:val="uk-UA"/>
              </w:rPr>
              <w:t xml:space="preserve">Л 7. </w:t>
            </w:r>
            <w:r>
              <w:rPr>
                <w:lang w:val="uk-UA"/>
              </w:rPr>
              <w:t xml:space="preserve">Провадження в адміністративних судах. </w:t>
            </w:r>
            <w:r>
              <w:rPr>
                <w:sz w:val="26"/>
                <w:szCs w:val="26"/>
                <w:lang w:val="uk-UA"/>
              </w:rPr>
              <w:t xml:space="preserve">Звернення до адміністративного суду та відкриття провадження в адміністративній справі. Підготовче провадження.  Судовий розгляд справи.  Судові рішення, їх зміст та порядок ухвалення.  Перегляд судових рішень в апеляційному порядку. Апеляційне провадження.  Перегляд судових рішень </w:t>
            </w:r>
            <w:r>
              <w:rPr>
                <w:sz w:val="26"/>
                <w:szCs w:val="26"/>
                <w:lang w:val="uk-UA"/>
              </w:rPr>
              <w:lastRenderedPageBreak/>
              <w:t>у касаційному порядку. Касаційне провадження.  Перегляд судових рішень за нововиявленими обставинами. Порядок виконання судових рішень.  Відповідальність за невиконання судових рішень.</w:t>
            </w:r>
          </w:p>
          <w:p w:rsidR="00D87400" w:rsidRDefault="00D87400">
            <w:pPr>
              <w:spacing w:line="276" w:lineRule="auto"/>
              <w:jc w:val="both"/>
              <w:rPr>
                <w:sz w:val="26"/>
                <w:szCs w:val="26"/>
                <w:lang w:val="uk-UA"/>
              </w:rPr>
            </w:pPr>
            <w:r>
              <w:rPr>
                <w:sz w:val="26"/>
                <w:szCs w:val="26"/>
                <w:lang w:val="uk-UA"/>
              </w:rPr>
              <w:t xml:space="preserve">ПЗ 7. </w:t>
            </w:r>
            <w:r>
              <w:rPr>
                <w:lang w:val="uk-UA"/>
              </w:rPr>
              <w:t xml:space="preserve">Провадження в адміністративних судах. </w:t>
            </w:r>
            <w:r>
              <w:rPr>
                <w:sz w:val="26"/>
                <w:szCs w:val="26"/>
                <w:lang w:val="uk-UA"/>
              </w:rPr>
              <w:t>Звернення до адміністративного суду та відкриття провадження в адміністративній справі. Підготовче провадження.  Судовий розгляд справи.  Судові рішення, їх зміст та порядок ухвалення.  Перегляд судових рішень в апеляційному порядку. Апеляційне провадження.  Перегляд судових рішень у касаційному порядку. Касаційне провадження.  Перегляд судових рішень за нововиявленими обставинами. Порядок виконання судових рішень.  Відповідальність за невиконання судових рішень.</w:t>
            </w:r>
          </w:p>
          <w:p w:rsidR="00D87400" w:rsidRDefault="00D87400">
            <w:pPr>
              <w:spacing w:line="276" w:lineRule="auto"/>
              <w:jc w:val="both"/>
              <w:rPr>
                <w:sz w:val="26"/>
                <w:szCs w:val="26"/>
                <w:lang w:val="uk-UA"/>
              </w:rPr>
            </w:pPr>
            <w:r>
              <w:rPr>
                <w:sz w:val="26"/>
                <w:szCs w:val="26"/>
                <w:lang w:val="uk-UA"/>
              </w:rPr>
              <w:t xml:space="preserve">Тема 8. </w:t>
            </w:r>
          </w:p>
          <w:p w:rsidR="00D87400" w:rsidRDefault="00D87400">
            <w:pPr>
              <w:spacing w:line="276" w:lineRule="auto"/>
              <w:jc w:val="both"/>
              <w:rPr>
                <w:sz w:val="26"/>
                <w:szCs w:val="26"/>
                <w:lang w:val="uk-UA"/>
              </w:rPr>
            </w:pPr>
            <w:r>
              <w:rPr>
                <w:sz w:val="26"/>
                <w:szCs w:val="26"/>
                <w:lang w:val="uk-UA"/>
              </w:rPr>
              <w:t>Л 8. Провадження у справах про адміністративні правопорушення. Загальна характеристика провадження у справах про адміністративні правопорушення.  Права та обов'язки осіб, які беруть участь у провадженні в справі про адміністративні правопорушення.  Органи (посадові особи), які розглядають справи про адміністративні правопорушення.  Відкриття справи про адміністративне правопорушення.  Розгляд справи про адміністративне правопорушення Винесення постанови у справі про адміністративне правопорушення  Перегляд постанови у справі про адміністративне правопорушення. Виконання постанови у справі про адміністративне правопорушення.</w:t>
            </w:r>
          </w:p>
          <w:p w:rsidR="00D87400" w:rsidRDefault="00D87400">
            <w:pPr>
              <w:spacing w:line="276" w:lineRule="auto"/>
              <w:jc w:val="both"/>
              <w:rPr>
                <w:sz w:val="26"/>
                <w:szCs w:val="26"/>
                <w:lang w:val="uk-UA"/>
              </w:rPr>
            </w:pPr>
            <w:r>
              <w:rPr>
                <w:sz w:val="26"/>
                <w:szCs w:val="26"/>
                <w:lang w:val="uk-UA"/>
              </w:rPr>
              <w:t>ПЗ 8. Провадження у справах про адміністративні правопорушення. Загальна характеристика провадження у справах про адміністративні правопорушення.  Права та обов'язки осіб, які беруть участь у провадженні в справі про адміністративні правопорушення.  Органи (посадові особи), які розглядають справи про адміністративні правопорушення.  Відкриття справи про адміністративне правопорушення.  Розгляд справи про адміністративне правопорушення Винесення постанови у справі про адміністративне правопорушення  Перегляд постанови у справі про адміністративне правопорушення. Виконання постанови у справі про адміністративне правопорушення.</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b/>
                <w:sz w:val="26"/>
                <w:szCs w:val="26"/>
                <w:lang w:val="uk-UA"/>
              </w:rPr>
            </w:pPr>
            <w:r>
              <w:rPr>
                <w:b/>
                <w:sz w:val="26"/>
                <w:szCs w:val="26"/>
                <w:lang w:val="uk-UA"/>
              </w:rPr>
              <w:lastRenderedPageBreak/>
              <w:t xml:space="preserve">7.2 Види навчальної діяльності </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sz w:val="26"/>
                <w:szCs w:val="26"/>
                <w:lang w:val="uk-UA"/>
              </w:rPr>
            </w:pPr>
            <w:r>
              <w:rPr>
                <w:sz w:val="26"/>
                <w:szCs w:val="26"/>
                <w:lang w:val="uk-UA"/>
              </w:rPr>
              <w:t>НД 1. Правові документи за темою в межах змісту дисциплін.</w:t>
            </w:r>
          </w:p>
          <w:p w:rsidR="00D87400" w:rsidRDefault="00D87400">
            <w:pPr>
              <w:spacing w:line="276" w:lineRule="auto"/>
              <w:jc w:val="both"/>
              <w:rPr>
                <w:sz w:val="26"/>
                <w:szCs w:val="26"/>
                <w:lang w:val="uk-UA"/>
              </w:rPr>
            </w:pPr>
            <w:r>
              <w:rPr>
                <w:sz w:val="26"/>
                <w:szCs w:val="26"/>
                <w:lang w:val="uk-UA"/>
              </w:rPr>
              <w:t>НД 2. Підготовка та виконання тестових завдань за темами практичних занять.</w:t>
            </w:r>
          </w:p>
          <w:p w:rsidR="00D87400" w:rsidRDefault="00D87400">
            <w:pPr>
              <w:spacing w:line="276" w:lineRule="auto"/>
              <w:jc w:val="both"/>
              <w:rPr>
                <w:sz w:val="26"/>
                <w:szCs w:val="26"/>
                <w:lang w:val="uk-UA"/>
              </w:rPr>
            </w:pPr>
            <w:r>
              <w:rPr>
                <w:sz w:val="26"/>
                <w:szCs w:val="26"/>
                <w:lang w:val="uk-UA"/>
              </w:rPr>
              <w:t>НД 3. Виконання реферату за темами дисциплін.</w:t>
            </w:r>
          </w:p>
          <w:p w:rsidR="00D87400" w:rsidRDefault="00D87400">
            <w:pPr>
              <w:spacing w:line="276" w:lineRule="auto"/>
              <w:jc w:val="both"/>
              <w:rPr>
                <w:b/>
                <w:sz w:val="26"/>
                <w:szCs w:val="26"/>
                <w:lang w:val="uk-UA"/>
              </w:rPr>
            </w:pPr>
            <w:r>
              <w:rPr>
                <w:sz w:val="26"/>
                <w:szCs w:val="26"/>
                <w:lang w:val="uk-UA"/>
              </w:rPr>
              <w:t>НД 4. Написання контрольних робіт за результатами вивчення теоретичного матеріалу.</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sz w:val="26"/>
                <w:szCs w:val="26"/>
                <w:lang w:val="uk-UA"/>
              </w:rPr>
            </w:pPr>
            <w:r>
              <w:rPr>
                <w:b/>
                <w:sz w:val="26"/>
                <w:szCs w:val="26"/>
                <w:lang w:val="uk-UA"/>
              </w:rPr>
              <w:t>8.   Методивикладання, навчання</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sz w:val="26"/>
                <w:szCs w:val="26"/>
                <w:lang w:val="uk-UA"/>
              </w:rPr>
              <w:t>Дисципліна передбачає навчання через:</w:t>
            </w:r>
          </w:p>
          <w:p w:rsidR="00D87400" w:rsidRDefault="00D87400">
            <w:pPr>
              <w:spacing w:line="276" w:lineRule="auto"/>
              <w:rPr>
                <w:sz w:val="26"/>
                <w:szCs w:val="26"/>
                <w:lang w:val="uk-UA"/>
              </w:rPr>
            </w:pPr>
            <w:r>
              <w:rPr>
                <w:sz w:val="26"/>
                <w:szCs w:val="26"/>
                <w:lang w:val="uk-UA"/>
              </w:rPr>
              <w:t>МН1. лекції-візуалізації;</w:t>
            </w:r>
          </w:p>
          <w:p w:rsidR="00D87400" w:rsidRDefault="00D87400">
            <w:pPr>
              <w:spacing w:line="276" w:lineRule="auto"/>
              <w:rPr>
                <w:sz w:val="26"/>
                <w:szCs w:val="26"/>
                <w:lang w:val="uk-UA"/>
              </w:rPr>
            </w:pPr>
            <w:r>
              <w:rPr>
                <w:sz w:val="26"/>
                <w:szCs w:val="26"/>
                <w:lang w:val="uk-UA"/>
              </w:rPr>
              <w:t>МН2. Інтерактивні лекції;</w:t>
            </w:r>
          </w:p>
          <w:p w:rsidR="00D87400" w:rsidRDefault="00D87400">
            <w:pPr>
              <w:spacing w:line="276" w:lineRule="auto"/>
              <w:rPr>
                <w:sz w:val="26"/>
                <w:szCs w:val="26"/>
                <w:lang w:val="uk-UA"/>
              </w:rPr>
            </w:pPr>
            <w:r>
              <w:rPr>
                <w:sz w:val="26"/>
                <w:szCs w:val="26"/>
                <w:lang w:val="uk-UA"/>
              </w:rPr>
              <w:t>МН 3. навчальна дискусія при обговоренні процесуальних документів;</w:t>
            </w:r>
          </w:p>
          <w:p w:rsidR="00D87400" w:rsidRDefault="00D87400">
            <w:pPr>
              <w:spacing w:line="276" w:lineRule="auto"/>
              <w:rPr>
                <w:sz w:val="26"/>
                <w:szCs w:val="26"/>
                <w:lang w:val="uk-UA"/>
              </w:rPr>
            </w:pPr>
            <w:r>
              <w:rPr>
                <w:sz w:val="26"/>
                <w:szCs w:val="26"/>
                <w:lang w:val="uk-UA"/>
              </w:rPr>
              <w:t xml:space="preserve">МН 4. практичні заняття; </w:t>
            </w:r>
          </w:p>
          <w:p w:rsidR="00D87400" w:rsidRDefault="00D87400">
            <w:pPr>
              <w:spacing w:line="276" w:lineRule="auto"/>
              <w:rPr>
                <w:sz w:val="26"/>
                <w:szCs w:val="26"/>
                <w:lang w:val="uk-UA"/>
              </w:rPr>
            </w:pPr>
            <w:r>
              <w:rPr>
                <w:sz w:val="26"/>
                <w:szCs w:val="26"/>
                <w:lang w:val="uk-UA"/>
              </w:rPr>
              <w:lastRenderedPageBreak/>
              <w:t>МН 5. практико-орієнтоване навчання.</w:t>
            </w:r>
          </w:p>
          <w:p w:rsidR="00D87400" w:rsidRDefault="00D87400">
            <w:pPr>
              <w:spacing w:line="276" w:lineRule="auto"/>
              <w:jc w:val="both"/>
              <w:rPr>
                <w:sz w:val="26"/>
                <w:szCs w:val="26"/>
                <w:lang w:val="uk-UA"/>
              </w:rPr>
            </w:pPr>
            <w:r>
              <w:rPr>
                <w:sz w:val="26"/>
                <w:szCs w:val="26"/>
                <w:lang w:val="uk-UA"/>
              </w:rPr>
              <w:t xml:space="preserve">Лекції надають студентам матеріали щодо основних положень у сфері адміністративних проваджень з різних точок зору, що є основою для самостійного навчання здобувачів другого рівня вищої освіти (РН 1 та РН 3). Лекції доповнюються практичними заняттями, що надають студентам можливість застосовувати теоретичні знання на практичних прикладах (РН 1, РН 2, РН 3). Практико-орієнтоване навчання передбачає застосування студентами у практичній діяльності критеріїв, необхідних для оформлення процесуальних документів (РН 2). Самостійному навчанню сприятиме підготовка до лекцій, практичних занять. Підготовка процесуальних документів забезпечує формування результатів навчання РН 2 та РН 3. Робота по підготовці реферату сприяє розвитку навичок застосування загальних та спеціальних методів наукового дослідження а також оформлення його результатів (РН 2). </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sz w:val="26"/>
                <w:szCs w:val="26"/>
                <w:lang w:val="uk-UA"/>
              </w:rPr>
              <w:lastRenderedPageBreak/>
              <w:t>9. Методи та критерії оцінювання</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sz w:val="26"/>
                <w:szCs w:val="26"/>
                <w:lang w:val="uk-UA"/>
              </w:rPr>
            </w:pPr>
            <w:r>
              <w:rPr>
                <w:b/>
                <w:sz w:val="26"/>
                <w:szCs w:val="26"/>
                <w:lang w:val="uk-UA"/>
              </w:rPr>
              <w:t>9.1. Критерії оцінювання</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87400" w:rsidRDefault="00D87400">
            <w:pPr>
              <w:spacing w:line="276" w:lineRule="auto"/>
              <w:rPr>
                <w:b/>
                <w:sz w:val="26"/>
                <w:szCs w:val="26"/>
                <w:lang w:val="uk-UA"/>
              </w:rPr>
            </w:pPr>
            <w:r>
              <w:rPr>
                <w:b/>
                <w:sz w:val="26"/>
                <w:szCs w:val="26"/>
                <w:lang w:val="uk-UA"/>
              </w:rPr>
              <w:t>Розподіл рейтингових балів за видами навчальної роботи:</w:t>
            </w:r>
          </w:p>
          <w:p w:rsidR="00D87400" w:rsidRDefault="00D87400">
            <w:pPr>
              <w:spacing w:line="276" w:lineRule="auto"/>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432"/>
              <w:gridCol w:w="4023"/>
              <w:gridCol w:w="2092"/>
              <w:gridCol w:w="2098"/>
            </w:tblGrid>
            <w:tr w:rsidR="00D8740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b/>
                      <w:bCs/>
                      <w:color w:val="000000"/>
                      <w:spacing w:val="-3"/>
                      <w:sz w:val="22"/>
                      <w:szCs w:val="28"/>
                      <w:lang w:val="uk-UA"/>
                    </w:rPr>
                    <w:t>Шкала оціню</w:t>
                  </w:r>
                  <w:r>
                    <w:rPr>
                      <w:b/>
                      <w:bCs/>
                      <w:color w:val="000000"/>
                      <w:spacing w:val="-3"/>
                      <w:sz w:val="22"/>
                      <w:szCs w:val="28"/>
                      <w:lang w:val="uk-UA"/>
                    </w:rPr>
                    <w:softHyphen/>
                    <w:t xml:space="preserve">вання </w:t>
                  </w:r>
                  <w:r>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7400" w:rsidRDefault="00D87400">
                  <w:pPr>
                    <w:shd w:val="clear" w:color="auto" w:fill="FFFFFF"/>
                    <w:spacing w:line="276" w:lineRule="auto"/>
                    <w:jc w:val="center"/>
                    <w:rPr>
                      <w:b/>
                      <w:szCs w:val="28"/>
                    </w:rPr>
                  </w:pPr>
                  <w:r>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b/>
                      <w:bCs/>
                      <w:color w:val="000000"/>
                      <w:spacing w:val="-7"/>
                      <w:sz w:val="22"/>
                      <w:szCs w:val="28"/>
                      <w:lang w:val="uk-UA"/>
                    </w:rPr>
                    <w:t>Рейтингова бальна шкала оцінювання</w:t>
                  </w:r>
                </w:p>
              </w:tc>
            </w:tr>
            <w:tr w:rsidR="00D87400">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Відмінневиконаннялише з незначноюкількістюпомилок</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i/>
                      <w:iCs/>
                      <w:color w:val="000000"/>
                      <w:spacing w:val="1"/>
                      <w:sz w:val="22"/>
                      <w:szCs w:val="28"/>
                      <w:lang w:val="uk-UA"/>
                    </w:rPr>
                    <w:t>90</w:t>
                  </w:r>
                  <w:r>
                    <w:rPr>
                      <w:i/>
                      <w:iCs/>
                      <w:color w:val="000000"/>
                      <w:spacing w:val="1"/>
                      <w:sz w:val="22"/>
                      <w:szCs w:val="28"/>
                    </w:rPr>
                    <w:t>&lt;</w:t>
                  </w:r>
                  <w:r>
                    <w:rPr>
                      <w:i/>
                      <w:iCs/>
                      <w:color w:val="000000"/>
                      <w:spacing w:val="1"/>
                      <w:sz w:val="22"/>
                      <w:szCs w:val="28"/>
                      <w:lang w:val="en-US"/>
                    </w:rPr>
                    <w:t>RD</w:t>
                  </w:r>
                  <w:r>
                    <w:rPr>
                      <w:i/>
                      <w:iCs/>
                      <w:color w:val="000000"/>
                      <w:spacing w:val="1"/>
                      <w:sz w:val="22"/>
                      <w:szCs w:val="28"/>
                    </w:rPr>
                    <w:t>&lt;</w:t>
                  </w:r>
                  <w:r>
                    <w:rPr>
                      <w:i/>
                      <w:iCs/>
                      <w:color w:val="000000"/>
                      <w:spacing w:val="1"/>
                      <w:sz w:val="22"/>
                      <w:szCs w:val="28"/>
                      <w:lang w:val="uk-UA"/>
                    </w:rPr>
                    <w:t>100</w:t>
                  </w:r>
                </w:p>
              </w:tc>
            </w:tr>
            <w:tr w:rsidR="00D87400">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Вищесередньогорівня з кількомапомилками</w:t>
                  </w:r>
                </w:p>
              </w:tc>
              <w:tc>
                <w:tcPr>
                  <w:tcW w:w="2238" w:type="dxa"/>
                  <w:tcBorders>
                    <w:top w:val="single" w:sz="6" w:space="0" w:color="auto"/>
                    <w:left w:val="single" w:sz="6" w:space="0" w:color="auto"/>
                    <w:bottom w:val="nil"/>
                    <w:right w:val="single" w:sz="6" w:space="0" w:color="auto"/>
                  </w:tcBorders>
                  <w:shd w:val="clear" w:color="auto" w:fill="FFFFFF"/>
                  <w:hideMark/>
                </w:tcPr>
                <w:p w:rsidR="00D87400" w:rsidRDefault="00D87400">
                  <w:pPr>
                    <w:shd w:val="clear" w:color="auto" w:fill="FFFFFF"/>
                    <w:spacing w:line="276" w:lineRule="auto"/>
                    <w:jc w:val="center"/>
                    <w:rPr>
                      <w:szCs w:val="28"/>
                    </w:rPr>
                  </w:pPr>
                  <w:r>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rPr>
                  </w:pPr>
                  <w:r>
                    <w:rPr>
                      <w:bCs/>
                      <w:i/>
                      <w:iCs/>
                      <w:color w:val="000000"/>
                      <w:spacing w:val="7"/>
                      <w:sz w:val="22"/>
                      <w:szCs w:val="28"/>
                      <w:lang w:val="uk-UA"/>
                    </w:rPr>
                    <w:t xml:space="preserve">82 </w:t>
                  </w:r>
                  <w:r>
                    <w:rPr>
                      <w:i/>
                      <w:iCs/>
                      <w:color w:val="000000"/>
                      <w:spacing w:val="7"/>
                      <w:sz w:val="22"/>
                      <w:szCs w:val="28"/>
                    </w:rPr>
                    <w:t>&lt;</w:t>
                  </w:r>
                  <w:r>
                    <w:rPr>
                      <w:i/>
                      <w:iCs/>
                      <w:color w:val="000000"/>
                      <w:spacing w:val="7"/>
                      <w:sz w:val="22"/>
                      <w:szCs w:val="28"/>
                      <w:lang w:val="en-US"/>
                    </w:rPr>
                    <w:t xml:space="preserve">RD </w:t>
                  </w:r>
                  <w:r>
                    <w:rPr>
                      <w:i/>
                      <w:iCs/>
                      <w:color w:val="000000"/>
                      <w:spacing w:val="7"/>
                      <w:sz w:val="22"/>
                      <w:szCs w:val="28"/>
                      <w:lang w:val="uk-UA"/>
                    </w:rPr>
                    <w:t>&lt; 89</w:t>
                  </w:r>
                </w:p>
              </w:tc>
            </w:tr>
            <w:tr w:rsidR="00D87400">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В загальному правильна робота з певноюкількістюпомилок</w:t>
                  </w:r>
                </w:p>
              </w:tc>
              <w:tc>
                <w:tcPr>
                  <w:tcW w:w="2238" w:type="dxa"/>
                  <w:tcBorders>
                    <w:top w:val="nil"/>
                    <w:left w:val="single" w:sz="6" w:space="0" w:color="auto"/>
                    <w:bottom w:val="single" w:sz="6" w:space="0" w:color="auto"/>
                    <w:right w:val="single" w:sz="6" w:space="0" w:color="auto"/>
                  </w:tcBorders>
                  <w:shd w:val="clear" w:color="auto" w:fill="FFFFFF"/>
                </w:tcPr>
                <w:p w:rsidR="00D87400" w:rsidRDefault="00D87400">
                  <w:pPr>
                    <w:shd w:val="clear" w:color="auto" w:fill="FFFFFF"/>
                    <w:spacing w:line="276" w:lineRule="auto"/>
                    <w:rPr>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i/>
                      <w:iCs/>
                      <w:color w:val="000000"/>
                      <w:spacing w:val="16"/>
                      <w:sz w:val="22"/>
                      <w:szCs w:val="28"/>
                      <w:lang w:val="uk-UA"/>
                    </w:rPr>
                    <w:t>74</w:t>
                  </w:r>
                  <w:r>
                    <w:rPr>
                      <w:i/>
                      <w:iCs/>
                      <w:color w:val="000000"/>
                      <w:spacing w:val="16"/>
                      <w:sz w:val="22"/>
                      <w:szCs w:val="28"/>
                    </w:rPr>
                    <w:t>&lt;</w:t>
                  </w:r>
                  <w:r>
                    <w:rPr>
                      <w:i/>
                      <w:iCs/>
                      <w:color w:val="000000"/>
                      <w:spacing w:val="16"/>
                      <w:sz w:val="22"/>
                      <w:szCs w:val="28"/>
                      <w:lang w:val="en-US"/>
                    </w:rPr>
                    <w:t>RD</w:t>
                  </w:r>
                  <w:r>
                    <w:rPr>
                      <w:i/>
                      <w:iCs/>
                      <w:color w:val="000000"/>
                      <w:spacing w:val="16"/>
                      <w:sz w:val="22"/>
                      <w:szCs w:val="28"/>
                    </w:rPr>
                    <w:t>&lt;</w:t>
                  </w:r>
                  <w:r>
                    <w:rPr>
                      <w:i/>
                      <w:iCs/>
                      <w:color w:val="000000"/>
                      <w:spacing w:val="16"/>
                      <w:sz w:val="22"/>
                      <w:szCs w:val="28"/>
                      <w:lang w:val="uk-UA"/>
                    </w:rPr>
                    <w:t>81</w:t>
                  </w:r>
                </w:p>
              </w:tc>
            </w:tr>
            <w:tr w:rsidR="00D87400">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Непогано, але з незначноюкількістюнедоліків</w:t>
                  </w:r>
                </w:p>
              </w:tc>
              <w:tc>
                <w:tcPr>
                  <w:tcW w:w="2238" w:type="dxa"/>
                  <w:tcBorders>
                    <w:top w:val="single" w:sz="6" w:space="0" w:color="auto"/>
                    <w:left w:val="single" w:sz="6" w:space="0" w:color="auto"/>
                    <w:bottom w:val="nil"/>
                    <w:right w:val="single" w:sz="6" w:space="0" w:color="auto"/>
                  </w:tcBorders>
                  <w:shd w:val="clear" w:color="auto" w:fill="FFFFFF"/>
                  <w:hideMark/>
                </w:tcPr>
                <w:p w:rsidR="00D87400" w:rsidRDefault="00D87400">
                  <w:pPr>
                    <w:shd w:val="clear" w:color="auto" w:fill="FFFFFF"/>
                    <w:spacing w:line="276" w:lineRule="auto"/>
                    <w:jc w:val="center"/>
                    <w:rPr>
                      <w:szCs w:val="28"/>
                    </w:rPr>
                  </w:pPr>
                  <w:r>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i/>
                      <w:iCs/>
                      <w:color w:val="000000"/>
                      <w:spacing w:val="12"/>
                      <w:sz w:val="22"/>
                      <w:szCs w:val="28"/>
                      <w:lang w:val="uk-UA"/>
                    </w:rPr>
                    <w:t xml:space="preserve">64 </w:t>
                  </w:r>
                  <w:r>
                    <w:rPr>
                      <w:i/>
                      <w:iCs/>
                      <w:color w:val="000000"/>
                      <w:spacing w:val="12"/>
                      <w:sz w:val="22"/>
                      <w:szCs w:val="28"/>
                    </w:rPr>
                    <w:t>&lt;</w:t>
                  </w:r>
                  <w:r>
                    <w:rPr>
                      <w:i/>
                      <w:iCs/>
                      <w:color w:val="000000"/>
                      <w:spacing w:val="12"/>
                      <w:sz w:val="22"/>
                      <w:szCs w:val="28"/>
                      <w:lang w:val="en-US"/>
                    </w:rPr>
                    <w:t>RD</w:t>
                  </w:r>
                  <w:r>
                    <w:rPr>
                      <w:i/>
                      <w:iCs/>
                      <w:color w:val="000000"/>
                      <w:spacing w:val="12"/>
                      <w:sz w:val="22"/>
                      <w:szCs w:val="28"/>
                    </w:rPr>
                    <w:t>&lt;</w:t>
                  </w:r>
                  <w:r>
                    <w:rPr>
                      <w:i/>
                      <w:iCs/>
                      <w:color w:val="000000"/>
                      <w:spacing w:val="12"/>
                      <w:sz w:val="22"/>
                      <w:szCs w:val="28"/>
                      <w:lang w:val="uk-UA"/>
                    </w:rPr>
                    <w:t>73</w:t>
                  </w:r>
                </w:p>
              </w:tc>
            </w:tr>
            <w:tr w:rsidR="00D87400">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Виконаннязадовольняємінімальнікритерії</w:t>
                  </w:r>
                </w:p>
              </w:tc>
              <w:tc>
                <w:tcPr>
                  <w:tcW w:w="2238" w:type="dxa"/>
                  <w:tcBorders>
                    <w:top w:val="nil"/>
                    <w:left w:val="single" w:sz="6" w:space="0" w:color="auto"/>
                    <w:bottom w:val="single" w:sz="6" w:space="0" w:color="auto"/>
                    <w:right w:val="single" w:sz="6" w:space="0" w:color="auto"/>
                  </w:tcBorders>
                  <w:shd w:val="clear" w:color="auto" w:fill="FFFFFF"/>
                </w:tcPr>
                <w:p w:rsidR="00D87400" w:rsidRDefault="00D87400">
                  <w:pPr>
                    <w:shd w:val="clear" w:color="auto" w:fill="FFFFFF"/>
                    <w:spacing w:line="276" w:lineRule="auto"/>
                    <w:rPr>
                      <w:szCs w:val="28"/>
                    </w:rPr>
                  </w:pPr>
                </w:p>
                <w:p w:rsidR="00D87400" w:rsidRDefault="00D87400">
                  <w:pPr>
                    <w:shd w:val="clear" w:color="auto" w:fill="FFFFFF"/>
                    <w:spacing w:line="276" w:lineRule="auto"/>
                    <w:rPr>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i/>
                      <w:iCs/>
                      <w:color w:val="000000"/>
                      <w:spacing w:val="18"/>
                      <w:sz w:val="22"/>
                      <w:szCs w:val="28"/>
                      <w:lang w:val="uk-UA"/>
                    </w:rPr>
                    <w:t>60</w:t>
                  </w:r>
                  <w:r>
                    <w:rPr>
                      <w:i/>
                      <w:iCs/>
                      <w:color w:val="000000"/>
                      <w:spacing w:val="18"/>
                      <w:sz w:val="22"/>
                      <w:szCs w:val="28"/>
                    </w:rPr>
                    <w:t>&lt;</w:t>
                  </w:r>
                  <w:r>
                    <w:rPr>
                      <w:i/>
                      <w:iCs/>
                      <w:color w:val="000000"/>
                      <w:spacing w:val="18"/>
                      <w:sz w:val="22"/>
                      <w:szCs w:val="28"/>
                      <w:lang w:val="en-US"/>
                    </w:rPr>
                    <w:t>RD</w:t>
                  </w:r>
                  <w:r>
                    <w:rPr>
                      <w:i/>
                      <w:iCs/>
                      <w:color w:val="000000"/>
                      <w:spacing w:val="18"/>
                      <w:sz w:val="22"/>
                      <w:szCs w:val="28"/>
                    </w:rPr>
                    <w:t>&lt;</w:t>
                  </w:r>
                  <w:r>
                    <w:rPr>
                      <w:i/>
                      <w:iCs/>
                      <w:color w:val="000000"/>
                      <w:spacing w:val="18"/>
                      <w:sz w:val="22"/>
                      <w:szCs w:val="28"/>
                      <w:lang w:val="uk-UA"/>
                    </w:rPr>
                    <w:t>63</w:t>
                  </w:r>
                </w:p>
              </w:tc>
            </w:tr>
            <w:tr w:rsidR="00D8740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Можливеповторнескладання</w:t>
                  </w:r>
                </w:p>
              </w:tc>
              <w:tc>
                <w:tcPr>
                  <w:tcW w:w="2238" w:type="dxa"/>
                  <w:tcBorders>
                    <w:top w:val="single" w:sz="6" w:space="0" w:color="auto"/>
                    <w:left w:val="single" w:sz="6" w:space="0" w:color="auto"/>
                    <w:bottom w:val="nil"/>
                    <w:right w:val="single" w:sz="6" w:space="0" w:color="auto"/>
                  </w:tcBorders>
                  <w:shd w:val="clear" w:color="auto" w:fill="FFFFFF"/>
                  <w:hideMark/>
                </w:tcPr>
                <w:p w:rsidR="00D87400" w:rsidRDefault="00D87400">
                  <w:pPr>
                    <w:shd w:val="clear" w:color="auto" w:fill="FFFFFF"/>
                    <w:spacing w:line="276" w:lineRule="auto"/>
                    <w:jc w:val="center"/>
                    <w:rPr>
                      <w:szCs w:val="28"/>
                    </w:rPr>
                  </w:pPr>
                  <w:r>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b/>
                      <w:bCs/>
                      <w:i/>
                      <w:iCs/>
                      <w:color w:val="000000"/>
                      <w:spacing w:val="2"/>
                      <w:sz w:val="22"/>
                      <w:szCs w:val="28"/>
                      <w:lang w:val="uk-UA"/>
                    </w:rPr>
                    <w:t xml:space="preserve">35 </w:t>
                  </w:r>
                  <w:r>
                    <w:rPr>
                      <w:b/>
                      <w:bCs/>
                      <w:i/>
                      <w:iCs/>
                      <w:color w:val="000000"/>
                      <w:spacing w:val="2"/>
                      <w:sz w:val="22"/>
                      <w:szCs w:val="28"/>
                    </w:rPr>
                    <w:t>&lt;</w:t>
                  </w:r>
                  <w:r>
                    <w:rPr>
                      <w:b/>
                      <w:i/>
                      <w:iCs/>
                      <w:color w:val="000000"/>
                      <w:spacing w:val="18"/>
                      <w:sz w:val="22"/>
                      <w:szCs w:val="28"/>
                      <w:lang w:val="en-US"/>
                    </w:rPr>
                    <w:t>R</w:t>
                  </w:r>
                  <w:r>
                    <w:rPr>
                      <w:b/>
                      <w:bCs/>
                      <w:i/>
                      <w:iCs/>
                      <w:color w:val="000000"/>
                      <w:spacing w:val="2"/>
                      <w:sz w:val="22"/>
                      <w:szCs w:val="28"/>
                      <w:lang w:val="en-US"/>
                    </w:rPr>
                    <w:t>D</w:t>
                  </w:r>
                  <w:r>
                    <w:rPr>
                      <w:b/>
                      <w:bCs/>
                      <w:i/>
                      <w:iCs/>
                      <w:color w:val="000000"/>
                      <w:spacing w:val="2"/>
                      <w:sz w:val="22"/>
                      <w:szCs w:val="28"/>
                    </w:rPr>
                    <w:t>&lt;</w:t>
                  </w:r>
                  <w:r>
                    <w:rPr>
                      <w:b/>
                      <w:bCs/>
                      <w:i/>
                      <w:iCs/>
                      <w:color w:val="000000"/>
                      <w:spacing w:val="2"/>
                      <w:sz w:val="22"/>
                      <w:szCs w:val="28"/>
                      <w:lang w:val="uk-UA"/>
                    </w:rPr>
                    <w:t>59</w:t>
                  </w:r>
                </w:p>
              </w:tc>
            </w:tr>
            <w:tr w:rsidR="00D8740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jc w:val="center"/>
                    <w:rPr>
                      <w:szCs w:val="28"/>
                    </w:rPr>
                  </w:pPr>
                  <w:r>
                    <w:rPr>
                      <w:rStyle w:val="apple-style-span"/>
                      <w:sz w:val="22"/>
                      <w:szCs w:val="28"/>
                    </w:rPr>
                    <w:t>Необхіднийповторний курс з навчальноїдисципліни</w:t>
                  </w:r>
                </w:p>
              </w:tc>
              <w:tc>
                <w:tcPr>
                  <w:tcW w:w="2238" w:type="dxa"/>
                  <w:tcBorders>
                    <w:top w:val="nil"/>
                    <w:left w:val="single" w:sz="6" w:space="0" w:color="auto"/>
                    <w:bottom w:val="single" w:sz="6" w:space="0" w:color="auto"/>
                    <w:right w:val="single" w:sz="6" w:space="0" w:color="auto"/>
                  </w:tcBorders>
                  <w:shd w:val="clear" w:color="auto" w:fill="FFFFFF"/>
                </w:tcPr>
                <w:p w:rsidR="00D87400" w:rsidRDefault="00D87400">
                  <w:pPr>
                    <w:shd w:val="clear" w:color="auto" w:fill="FFFFFF"/>
                    <w:spacing w:line="276" w:lineRule="auto"/>
                    <w:rPr>
                      <w:szCs w:val="28"/>
                    </w:rPr>
                  </w:pPr>
                </w:p>
                <w:p w:rsidR="00D87400" w:rsidRDefault="00D87400">
                  <w:pPr>
                    <w:shd w:val="clear" w:color="auto" w:fill="FFFFFF"/>
                    <w:spacing w:line="276" w:lineRule="auto"/>
                    <w:rPr>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87400" w:rsidRDefault="00D87400">
                  <w:pPr>
                    <w:shd w:val="clear" w:color="auto" w:fill="FFFFFF"/>
                    <w:spacing w:line="276" w:lineRule="auto"/>
                    <w:rPr>
                      <w:szCs w:val="28"/>
                      <w:lang w:val="uk-UA"/>
                    </w:rPr>
                  </w:pPr>
                  <w:r>
                    <w:rPr>
                      <w:b/>
                      <w:bCs/>
                      <w:i/>
                      <w:iCs/>
                      <w:color w:val="000000"/>
                      <w:spacing w:val="2"/>
                      <w:sz w:val="22"/>
                      <w:szCs w:val="28"/>
                    </w:rPr>
                    <w:t>0&lt;</w:t>
                  </w:r>
                  <w:r>
                    <w:rPr>
                      <w:b/>
                      <w:bCs/>
                      <w:i/>
                      <w:iCs/>
                      <w:color w:val="000000"/>
                      <w:spacing w:val="10"/>
                      <w:sz w:val="22"/>
                      <w:szCs w:val="28"/>
                      <w:lang w:val="en-US"/>
                    </w:rPr>
                    <w:t>RD</w:t>
                  </w:r>
                  <w:r>
                    <w:rPr>
                      <w:b/>
                      <w:bCs/>
                      <w:i/>
                      <w:iCs/>
                      <w:color w:val="000000"/>
                      <w:spacing w:val="10"/>
                      <w:sz w:val="22"/>
                      <w:szCs w:val="28"/>
                    </w:rPr>
                    <w:t>&lt;34</w:t>
                  </w:r>
                </w:p>
              </w:tc>
            </w:tr>
          </w:tbl>
          <w:p w:rsidR="00D87400" w:rsidRDefault="00D87400">
            <w:pPr>
              <w:spacing w:line="276" w:lineRule="auto"/>
              <w:rPr>
                <w:b/>
                <w:sz w:val="26"/>
                <w:szCs w:val="26"/>
                <w:lang w:val="uk-UA"/>
              </w:rPr>
            </w:pP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sz w:val="26"/>
                <w:szCs w:val="26"/>
                <w:lang w:val="uk-UA"/>
              </w:rPr>
            </w:pPr>
            <w:r>
              <w:rPr>
                <w:b/>
                <w:sz w:val="26"/>
                <w:szCs w:val="26"/>
                <w:lang w:val="uk-UA"/>
              </w:rPr>
              <w:t>9.2 Методи поточного формативного оцінювання</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jc w:val="both"/>
              <w:rPr>
                <w:b/>
                <w:sz w:val="26"/>
                <w:szCs w:val="26"/>
                <w:lang w:val="uk-UA"/>
              </w:rPr>
            </w:pPr>
            <w:r>
              <w:rPr>
                <w:sz w:val="26"/>
                <w:szCs w:val="26"/>
                <w:lang w:val="uk-UA"/>
              </w:rPr>
              <w:t>За навчальною дисципліною передбачені такі методи поточного формативного оцінювання: опитування у формі «мозковий штурм» та усні коментарі викладача за його результатами, настанови викладача в процесі виконання практичного завдання, самооцінювання поточного тестування, обговорення та взаємооцінювання студентами виконаних практичних завдань.</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b/>
                <w:sz w:val="26"/>
                <w:szCs w:val="26"/>
                <w:lang w:val="uk-UA"/>
              </w:rPr>
            </w:pPr>
            <w:r>
              <w:rPr>
                <w:b/>
                <w:sz w:val="26"/>
                <w:szCs w:val="26"/>
                <w:lang w:val="uk-UA"/>
              </w:rPr>
              <w:t>9.3 Методи підсумкового сумативного оцінювання</w:t>
            </w:r>
          </w:p>
        </w:tc>
      </w:tr>
      <w:tr w:rsidR="00D87400" w:rsidTr="00D8740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ind w:firstLine="709"/>
              <w:jc w:val="both"/>
              <w:rPr>
                <w:sz w:val="26"/>
                <w:szCs w:val="26"/>
                <w:lang w:val="uk-UA"/>
              </w:rPr>
            </w:pPr>
            <w:r>
              <w:rPr>
                <w:sz w:val="26"/>
                <w:szCs w:val="26"/>
                <w:lang w:val="uk-UA"/>
              </w:rPr>
              <w:lastRenderedPageBreak/>
              <w:t>Оцінювання протягом семестру проводиться у формі усних та письмових опитувань (М1), перевірки процесуальних документів (М2), перевірки реферату (М3), тестування (М4). Всі роботи повинні бути виконані самостійно. Індивідуальні завдання, схожі між собою, будуть відхилені.</w:t>
            </w:r>
          </w:p>
          <w:p w:rsidR="00D87400" w:rsidRDefault="00D87400">
            <w:pPr>
              <w:spacing w:line="276" w:lineRule="auto"/>
              <w:ind w:firstLine="709"/>
              <w:jc w:val="both"/>
              <w:rPr>
                <w:sz w:val="26"/>
                <w:szCs w:val="26"/>
                <w:lang w:val="uk-UA"/>
              </w:rPr>
            </w:pPr>
            <w:r>
              <w:rPr>
                <w:sz w:val="26"/>
                <w:szCs w:val="26"/>
                <w:lang w:val="uk-UA"/>
              </w:rPr>
              <w:t>Оцінка студента формується таким чином:</w:t>
            </w:r>
          </w:p>
          <w:p w:rsidR="00D87400" w:rsidRDefault="00D87400" w:rsidP="007F6D25">
            <w:pPr>
              <w:numPr>
                <w:ilvl w:val="0"/>
                <w:numId w:val="1"/>
              </w:numPr>
              <w:spacing w:line="276" w:lineRule="auto"/>
              <w:ind w:left="0" w:firstLine="709"/>
              <w:jc w:val="both"/>
              <w:rPr>
                <w:sz w:val="26"/>
                <w:szCs w:val="26"/>
                <w:lang w:val="uk-UA"/>
              </w:rPr>
            </w:pPr>
            <w:r>
              <w:rPr>
                <w:sz w:val="26"/>
                <w:szCs w:val="26"/>
                <w:lang w:val="uk-UA"/>
              </w:rPr>
              <w:t>виконання завдань на практичному заняття – 16 балів ( 8 пр.занять по 2 бали);</w:t>
            </w:r>
          </w:p>
          <w:p w:rsidR="00D87400" w:rsidRDefault="00D87400" w:rsidP="007F6D25">
            <w:pPr>
              <w:numPr>
                <w:ilvl w:val="0"/>
                <w:numId w:val="1"/>
              </w:numPr>
              <w:spacing w:line="276" w:lineRule="auto"/>
              <w:ind w:left="0" w:firstLine="709"/>
              <w:jc w:val="both"/>
              <w:rPr>
                <w:sz w:val="26"/>
                <w:szCs w:val="26"/>
                <w:lang w:val="uk-UA"/>
              </w:rPr>
            </w:pPr>
            <w:r>
              <w:rPr>
                <w:sz w:val="26"/>
                <w:szCs w:val="26"/>
                <w:lang w:val="uk-UA"/>
              </w:rPr>
              <w:t>підготовка процесуальних документів (написання, презентація та обговорення) – 12 балів ( 4 документа по 3 бали);</w:t>
            </w:r>
          </w:p>
          <w:p w:rsidR="00D87400" w:rsidRDefault="00D87400" w:rsidP="007F6D25">
            <w:pPr>
              <w:numPr>
                <w:ilvl w:val="0"/>
                <w:numId w:val="1"/>
              </w:numPr>
              <w:spacing w:line="276" w:lineRule="auto"/>
              <w:ind w:left="0" w:firstLine="709"/>
              <w:jc w:val="both"/>
              <w:rPr>
                <w:sz w:val="26"/>
                <w:szCs w:val="26"/>
                <w:lang w:val="uk-UA"/>
              </w:rPr>
            </w:pPr>
            <w:r>
              <w:rPr>
                <w:sz w:val="26"/>
                <w:szCs w:val="26"/>
                <w:lang w:val="uk-UA"/>
              </w:rPr>
              <w:t>контрольна робота (тести) – 20 балів ( 2 роботи по 10 балів);</w:t>
            </w:r>
          </w:p>
          <w:p w:rsidR="00D87400" w:rsidRDefault="00D87400" w:rsidP="007F6D25">
            <w:pPr>
              <w:numPr>
                <w:ilvl w:val="0"/>
                <w:numId w:val="1"/>
              </w:numPr>
              <w:spacing w:line="276" w:lineRule="auto"/>
              <w:ind w:left="0" w:firstLine="709"/>
              <w:jc w:val="both"/>
              <w:rPr>
                <w:sz w:val="26"/>
                <w:szCs w:val="26"/>
                <w:lang w:val="uk-UA"/>
              </w:rPr>
            </w:pPr>
            <w:r>
              <w:rPr>
                <w:sz w:val="26"/>
                <w:szCs w:val="26"/>
                <w:lang w:val="uk-UA"/>
              </w:rPr>
              <w:t>реферат – 12 балів.</w:t>
            </w:r>
          </w:p>
          <w:p w:rsidR="00D87400" w:rsidRDefault="00D87400" w:rsidP="007F6D25">
            <w:pPr>
              <w:numPr>
                <w:ilvl w:val="0"/>
                <w:numId w:val="1"/>
              </w:numPr>
              <w:spacing w:line="276" w:lineRule="auto"/>
              <w:ind w:left="0" w:firstLine="709"/>
              <w:jc w:val="both"/>
              <w:rPr>
                <w:sz w:val="26"/>
                <w:szCs w:val="26"/>
                <w:lang w:val="uk-UA"/>
              </w:rPr>
            </w:pPr>
            <w:r>
              <w:rPr>
                <w:sz w:val="26"/>
                <w:szCs w:val="26"/>
                <w:lang w:val="uk-UA"/>
              </w:rPr>
              <w:t>Підсумкова контрольна робота – 40 балів.</w:t>
            </w:r>
          </w:p>
          <w:p w:rsidR="00D87400" w:rsidRDefault="00D87400">
            <w:pPr>
              <w:spacing w:line="276" w:lineRule="auto"/>
              <w:ind w:firstLine="709"/>
              <w:jc w:val="both"/>
              <w:rPr>
                <w:sz w:val="26"/>
                <w:szCs w:val="26"/>
                <w:lang w:val="uk-UA"/>
              </w:rPr>
            </w:pPr>
            <w:r>
              <w:rPr>
                <w:sz w:val="26"/>
                <w:szCs w:val="26"/>
                <w:lang w:val="uk-UA"/>
              </w:rPr>
              <w:t>Форма підсумкового контролю – диференційований залік.</w:t>
            </w:r>
          </w:p>
          <w:p w:rsidR="00D87400" w:rsidRDefault="00D87400">
            <w:pPr>
              <w:spacing w:line="276" w:lineRule="auto"/>
              <w:ind w:firstLine="709"/>
              <w:jc w:val="both"/>
              <w:rPr>
                <w:sz w:val="26"/>
                <w:szCs w:val="26"/>
                <w:lang w:val="uk-UA"/>
              </w:rPr>
            </w:pPr>
            <w:r>
              <w:rPr>
                <w:sz w:val="26"/>
                <w:szCs w:val="26"/>
                <w:lang w:val="uk-UA"/>
              </w:rPr>
              <w:t>Перескладання підсумкового модульного контролю студентами, які отримали рейтинговий бал за модульний цикл, що відповідає незадовільній оцінці, проводиться не пізніше двох тижнів після атестаційного, як правило, одноразово.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 Позитивні оцінки з модульного циклу в цілому та його складових не підвищуються (студент має право підвищити рейтинговий бал на заході підсумкового семестрового контролю).</w:t>
            </w:r>
          </w:p>
        </w:tc>
      </w:tr>
      <w:tr w:rsidR="00D87400" w:rsidTr="00D8740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sz w:val="26"/>
                <w:szCs w:val="26"/>
                <w:lang w:val="uk-UA"/>
              </w:rPr>
              <w:t xml:space="preserve">10.  Ресурсне забезпечення навчальної дисципліни </w:t>
            </w:r>
          </w:p>
        </w:tc>
      </w:tr>
      <w:tr w:rsidR="00D87400" w:rsidTr="00D87400">
        <w:trPr>
          <w:trHeight w:val="20"/>
        </w:trPr>
        <w:tc>
          <w:tcPr>
            <w:tcW w:w="8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400" w:rsidRDefault="00D87400">
            <w:pPr>
              <w:spacing w:line="276" w:lineRule="auto"/>
              <w:rPr>
                <w:sz w:val="26"/>
                <w:szCs w:val="26"/>
                <w:lang w:val="uk-UA"/>
              </w:rPr>
            </w:pPr>
            <w:r>
              <w:rPr>
                <w:b/>
                <w:sz w:val="26"/>
                <w:szCs w:val="26"/>
                <w:lang w:val="uk-UA"/>
              </w:rPr>
              <w:t>10.1 Засоби навчання</w:t>
            </w:r>
          </w:p>
        </w:tc>
        <w:tc>
          <w:tcPr>
            <w:tcW w:w="4131" w:type="pct"/>
            <w:gridSpan w:val="2"/>
            <w:tcBorders>
              <w:top w:val="single" w:sz="4" w:space="0" w:color="auto"/>
              <w:left w:val="single" w:sz="4" w:space="0" w:color="auto"/>
              <w:bottom w:val="single" w:sz="4" w:space="0" w:color="auto"/>
              <w:right w:val="single" w:sz="4" w:space="0" w:color="auto"/>
            </w:tcBorders>
            <w:vAlign w:val="center"/>
            <w:hideMark/>
          </w:tcPr>
          <w:p w:rsidR="00D87400" w:rsidRDefault="00D87400">
            <w:pPr>
              <w:spacing w:line="276" w:lineRule="auto"/>
              <w:jc w:val="both"/>
              <w:rPr>
                <w:sz w:val="26"/>
                <w:szCs w:val="26"/>
                <w:lang w:val="uk-UA"/>
              </w:rPr>
            </w:pPr>
            <w:r>
              <w:rPr>
                <w:sz w:val="26"/>
                <w:szCs w:val="26"/>
                <w:lang w:val="uk-UA"/>
              </w:rPr>
              <w:t>Навчальний процес потребує використання мультимедіа, відео- і звуковідтворювальної, проєкційної апаратури (ЗН 1); комп’ютерів, комп’ютерних систем та мереж (ЗН 2); програмного забезпечення (Інтернет-опитування (ЗН 3) та інформаційно-правової системи з потужними сучасними інструментами для аналізу, моніторингу та відстеження змін правового поля (ЗН 4).</w:t>
            </w:r>
          </w:p>
        </w:tc>
      </w:tr>
      <w:tr w:rsidR="00D87400" w:rsidTr="00D87400">
        <w:trPr>
          <w:trHeight w:val="20"/>
        </w:trPr>
        <w:tc>
          <w:tcPr>
            <w:tcW w:w="8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D87400" w:rsidRDefault="00D87400">
            <w:pPr>
              <w:spacing w:line="276" w:lineRule="auto"/>
              <w:rPr>
                <w:sz w:val="26"/>
                <w:szCs w:val="26"/>
                <w:lang w:val="uk-UA"/>
              </w:rPr>
            </w:pPr>
            <w:r>
              <w:rPr>
                <w:b/>
                <w:sz w:val="26"/>
                <w:szCs w:val="26"/>
                <w:lang w:val="uk-UA"/>
              </w:rPr>
              <w:t>10.2 Інформаційне та навчально- методичне забезпечення</w:t>
            </w:r>
          </w:p>
        </w:tc>
        <w:tc>
          <w:tcPr>
            <w:tcW w:w="4131" w:type="pct"/>
            <w:gridSpan w:val="2"/>
            <w:tcBorders>
              <w:top w:val="single" w:sz="4" w:space="0" w:color="auto"/>
              <w:left w:val="single" w:sz="4" w:space="0" w:color="auto"/>
              <w:bottom w:val="single" w:sz="4" w:space="0" w:color="auto"/>
              <w:right w:val="single" w:sz="4" w:space="0" w:color="auto"/>
            </w:tcBorders>
            <w:vAlign w:val="center"/>
          </w:tcPr>
          <w:p w:rsidR="00D87400" w:rsidRDefault="00D87400">
            <w:pPr>
              <w:spacing w:line="276" w:lineRule="auto"/>
              <w:rPr>
                <w:b/>
                <w:sz w:val="26"/>
                <w:szCs w:val="26"/>
                <w:lang w:val="uk-UA"/>
              </w:rPr>
            </w:pPr>
            <w:r>
              <w:rPr>
                <w:b/>
                <w:sz w:val="26"/>
                <w:szCs w:val="26"/>
                <w:lang w:val="uk-UA"/>
              </w:rPr>
              <w:t>Основна література:</w:t>
            </w:r>
          </w:p>
          <w:p w:rsidR="00D87400" w:rsidRDefault="00D87400">
            <w:pPr>
              <w:spacing w:line="276" w:lineRule="auto"/>
              <w:jc w:val="both"/>
              <w:rPr>
                <w:sz w:val="26"/>
                <w:szCs w:val="26"/>
              </w:rPr>
            </w:pPr>
            <w:r>
              <w:rPr>
                <w:bCs/>
                <w:sz w:val="26"/>
                <w:szCs w:val="26"/>
                <w:lang w:val="uk-UA"/>
              </w:rPr>
              <w:t>1.</w:t>
            </w:r>
            <w:r>
              <w:rPr>
                <w:bCs/>
                <w:sz w:val="26"/>
                <w:szCs w:val="26"/>
              </w:rPr>
              <w:t>Адміністративнепроцесуальне право України</w:t>
            </w:r>
            <w:r>
              <w:rPr>
                <w:sz w:val="26"/>
                <w:szCs w:val="26"/>
              </w:rPr>
              <w:t> : навч.-метод. посіб. / I. О. Картузова [та ін.] ; М-во освіти і науки України, Нац. ун-т "Одес. юрид. акад.". – К. : Фенікс, 2016. – 400 с.</w:t>
            </w:r>
          </w:p>
          <w:p w:rsidR="00D87400" w:rsidRDefault="00D87400">
            <w:pPr>
              <w:spacing w:line="276" w:lineRule="auto"/>
              <w:jc w:val="both"/>
              <w:rPr>
                <w:sz w:val="26"/>
                <w:szCs w:val="26"/>
              </w:rPr>
            </w:pPr>
            <w:r>
              <w:rPr>
                <w:sz w:val="26"/>
                <w:szCs w:val="26"/>
                <w:lang w:val="uk-UA"/>
              </w:rPr>
              <w:t>2.</w:t>
            </w:r>
            <w:r>
              <w:rPr>
                <w:bCs/>
                <w:sz w:val="26"/>
                <w:szCs w:val="26"/>
              </w:rPr>
              <w:t>Адміністративнесудочинство</w:t>
            </w:r>
            <w:r>
              <w:rPr>
                <w:sz w:val="26"/>
                <w:szCs w:val="26"/>
              </w:rPr>
              <w:t> : навч. посіб. / за заг. ред. Н. Б. Писаренко. – Х. : Право, 2016. – 312 с.</w:t>
            </w:r>
          </w:p>
          <w:p w:rsidR="00D87400" w:rsidRDefault="00D87400">
            <w:pPr>
              <w:spacing w:line="276" w:lineRule="auto"/>
              <w:jc w:val="both"/>
              <w:rPr>
                <w:sz w:val="26"/>
                <w:szCs w:val="26"/>
              </w:rPr>
            </w:pPr>
            <w:r>
              <w:rPr>
                <w:bCs/>
                <w:sz w:val="26"/>
                <w:szCs w:val="26"/>
                <w:lang w:val="uk-UA"/>
              </w:rPr>
              <w:t xml:space="preserve">3. </w:t>
            </w:r>
            <w:r>
              <w:rPr>
                <w:bCs/>
                <w:sz w:val="26"/>
                <w:szCs w:val="26"/>
              </w:rPr>
              <w:t>АдміністративнесудочинствоУкраїни</w:t>
            </w:r>
            <w:r>
              <w:rPr>
                <w:sz w:val="26"/>
                <w:szCs w:val="26"/>
              </w:rPr>
              <w:t>: теорія та практика : монографія / Вищ. адмін. суд України ; за заг. ред. О. М. Нечитайла. – К. : Компанія "ВАІТЕ", 2015. – 288 с.</w:t>
            </w:r>
          </w:p>
          <w:p w:rsidR="00D87400" w:rsidRDefault="00D87400">
            <w:pPr>
              <w:spacing w:line="276" w:lineRule="auto"/>
              <w:rPr>
                <w:b/>
                <w:sz w:val="26"/>
                <w:szCs w:val="26"/>
                <w:lang w:val="uk-UA"/>
              </w:rPr>
            </w:pPr>
            <w:r>
              <w:rPr>
                <w:b/>
                <w:sz w:val="26"/>
                <w:szCs w:val="26"/>
                <w:lang w:val="uk-UA"/>
              </w:rPr>
              <w:t>Допоміжна література:</w:t>
            </w:r>
          </w:p>
          <w:p w:rsidR="00D87400" w:rsidRDefault="00D87400">
            <w:pPr>
              <w:spacing w:line="276" w:lineRule="auto"/>
              <w:jc w:val="both"/>
              <w:rPr>
                <w:sz w:val="26"/>
                <w:szCs w:val="26"/>
                <w:lang w:val="uk-UA"/>
              </w:rPr>
            </w:pPr>
            <w:r>
              <w:rPr>
                <w:sz w:val="26"/>
                <w:szCs w:val="26"/>
                <w:lang w:val="uk-UA"/>
              </w:rPr>
              <w:t xml:space="preserve">1. Конституція України : Закон України від 28.06.1996 р. № 254к/96-ВР Верховна Рада України. </w:t>
            </w:r>
          </w:p>
          <w:p w:rsidR="00D87400" w:rsidRDefault="00D87400">
            <w:pPr>
              <w:spacing w:line="276" w:lineRule="auto"/>
              <w:rPr>
                <w:sz w:val="26"/>
                <w:szCs w:val="26"/>
                <w:lang w:val="uk-UA"/>
              </w:rPr>
            </w:pPr>
            <w:r>
              <w:rPr>
                <w:sz w:val="26"/>
                <w:szCs w:val="26"/>
                <w:lang w:val="uk-UA"/>
              </w:rPr>
              <w:t xml:space="preserve">2. Цивільний кодекс України : Закон України від 16.01.2003 р. № 435-IV Верховна Рада України. </w:t>
            </w:r>
          </w:p>
          <w:p w:rsidR="00D87400" w:rsidRDefault="00D87400">
            <w:pPr>
              <w:spacing w:line="276" w:lineRule="auto"/>
              <w:rPr>
                <w:sz w:val="26"/>
                <w:szCs w:val="26"/>
                <w:lang w:val="uk-UA"/>
              </w:rPr>
            </w:pPr>
            <w:r>
              <w:rPr>
                <w:sz w:val="26"/>
                <w:szCs w:val="26"/>
                <w:lang w:val="uk-UA"/>
              </w:rPr>
              <w:lastRenderedPageBreak/>
              <w:t xml:space="preserve">3. </w:t>
            </w:r>
            <w:r>
              <w:rPr>
                <w:lang w:val="uk-UA"/>
              </w:rPr>
              <w:t>Кодекс України про адміністративні правопорушення // ВВР. -1984.</w:t>
            </w:r>
          </w:p>
          <w:p w:rsidR="00D87400" w:rsidRDefault="00D87400">
            <w:pPr>
              <w:spacing w:line="276" w:lineRule="auto"/>
              <w:rPr>
                <w:sz w:val="26"/>
                <w:szCs w:val="26"/>
                <w:lang w:val="uk-UA"/>
              </w:rPr>
            </w:pPr>
            <w:r>
              <w:rPr>
                <w:sz w:val="26"/>
                <w:szCs w:val="26"/>
                <w:lang w:val="uk-UA"/>
              </w:rPr>
              <w:t>4. К</w:t>
            </w:r>
            <w:r>
              <w:rPr>
                <w:sz w:val="26"/>
                <w:szCs w:val="26"/>
              </w:rPr>
              <w:t xml:space="preserve">одексадміністративногосудочинстваУкраїни [Текст] : чиннезак-во зізмінами та допов. </w:t>
            </w:r>
            <w:r>
              <w:rPr>
                <w:bCs/>
                <w:sz w:val="26"/>
                <w:szCs w:val="26"/>
              </w:rPr>
              <w:t>ВідомостіВерховної Ради України (ВВР), 2005, № 35-36, № 37</w:t>
            </w:r>
          </w:p>
          <w:p w:rsidR="00D87400" w:rsidRDefault="00D87400">
            <w:pPr>
              <w:spacing w:line="276" w:lineRule="auto"/>
              <w:jc w:val="both"/>
              <w:rPr>
                <w:b/>
                <w:sz w:val="26"/>
                <w:szCs w:val="26"/>
                <w:lang w:val="uk-UA"/>
              </w:rPr>
            </w:pPr>
            <w:r>
              <w:rPr>
                <w:b/>
                <w:sz w:val="26"/>
                <w:szCs w:val="26"/>
                <w:lang w:val="uk-UA"/>
              </w:rPr>
              <w:t>Інформаційні ресурси в Інтернеті:</w:t>
            </w:r>
          </w:p>
          <w:p w:rsidR="00D87400" w:rsidRDefault="00D87400" w:rsidP="007F6D25">
            <w:pPr>
              <w:numPr>
                <w:ilvl w:val="0"/>
                <w:numId w:val="2"/>
              </w:numPr>
              <w:shd w:val="clear" w:color="auto" w:fill="FFFFFF"/>
              <w:tabs>
                <w:tab w:val="left" w:pos="778"/>
              </w:tabs>
              <w:autoSpaceDE w:val="0"/>
              <w:autoSpaceDN w:val="0"/>
              <w:adjustRightInd w:val="0"/>
              <w:spacing w:line="274" w:lineRule="exact"/>
              <w:ind w:right="662"/>
              <w:jc w:val="both"/>
              <w:rPr>
                <w:lang w:val="en-US"/>
              </w:rPr>
            </w:pPr>
            <w:r>
              <w:rPr>
                <w:i/>
                <w:iCs/>
                <w:lang w:val="en-US"/>
              </w:rPr>
              <w:t>library.nlu.edu.ua/POLN_TEXT/KNIGI/ANGL/1/Englishposobie1.pdf</w:t>
            </w:r>
          </w:p>
          <w:p w:rsidR="00D87400" w:rsidRDefault="00D87400">
            <w:pPr>
              <w:shd w:val="clear" w:color="auto" w:fill="FFFFFF"/>
              <w:tabs>
                <w:tab w:val="left" w:pos="778"/>
              </w:tabs>
              <w:autoSpaceDE w:val="0"/>
              <w:autoSpaceDN w:val="0"/>
              <w:adjustRightInd w:val="0"/>
              <w:spacing w:line="274" w:lineRule="exact"/>
              <w:ind w:left="360" w:right="662"/>
              <w:jc w:val="both"/>
              <w:rPr>
                <w:lang w:val="uk-UA"/>
              </w:rPr>
            </w:pPr>
            <w:r>
              <w:t>кафедри</w:t>
            </w:r>
            <w:r>
              <w:rPr>
                <w:i/>
                <w:iCs/>
              </w:rPr>
              <w:t>англійськоїмови</w:t>
            </w:r>
            <w:r>
              <w:t>Харківськогодержавного</w:t>
            </w:r>
            <w:r>
              <w:rPr>
                <w:lang w:val="en-US"/>
              </w:rPr>
              <w:t xml:space="preserve"> ... conduct of the trial are rather mechanical and they constitute </w:t>
            </w:r>
            <w:r>
              <w:rPr>
                <w:i/>
                <w:iCs/>
                <w:lang w:val="en-US"/>
              </w:rPr>
              <w:t>proce</w:t>
            </w:r>
          </w:p>
          <w:p w:rsidR="00D87400" w:rsidRDefault="00D87400">
            <w:pPr>
              <w:shd w:val="clear" w:color="auto" w:fill="FFFFFF"/>
              <w:tabs>
                <w:tab w:val="left" w:pos="778"/>
              </w:tabs>
              <w:autoSpaceDE w:val="0"/>
              <w:autoSpaceDN w:val="0"/>
              <w:adjustRightInd w:val="0"/>
              <w:spacing w:line="274" w:lineRule="exact"/>
              <w:ind w:left="360" w:right="662"/>
              <w:jc w:val="both"/>
              <w:rPr>
                <w:lang w:val="uk-UA"/>
              </w:rPr>
            </w:pPr>
          </w:p>
          <w:p w:rsidR="00D87400" w:rsidRPr="00D87400" w:rsidRDefault="00D87400" w:rsidP="007F6D25">
            <w:pPr>
              <w:numPr>
                <w:ilvl w:val="0"/>
                <w:numId w:val="2"/>
              </w:numPr>
              <w:shd w:val="clear" w:color="auto" w:fill="FFFFFF"/>
              <w:tabs>
                <w:tab w:val="left" w:pos="778"/>
              </w:tabs>
              <w:autoSpaceDE w:val="0"/>
              <w:autoSpaceDN w:val="0"/>
              <w:adjustRightInd w:val="0"/>
              <w:spacing w:line="274" w:lineRule="exact"/>
              <w:ind w:right="662"/>
              <w:jc w:val="both"/>
              <w:rPr>
                <w:u w:val="single"/>
                <w:lang w:val="uk-UA"/>
              </w:rPr>
            </w:pPr>
            <w:hyperlink r:id="rId6" w:history="1">
              <w:r w:rsidRPr="00D87400">
                <w:rPr>
                  <w:rStyle w:val="a3"/>
                  <w:bCs/>
                  <w:color w:val="auto"/>
                  <w:lang w:val="en-US"/>
                </w:rPr>
                <w:t xml:space="preserve">LEGAL NATURE OF THE ADMINISTRATIVE TORT LAW OF UKRAINE - Kolpakov V. </w:t>
              </w:r>
            </w:hyperlink>
            <w:hyperlink r:id="rId7" w:history="1">
              <w:r w:rsidRPr="00D87400">
                <w:rPr>
                  <w:rStyle w:val="a3"/>
                  <w:color w:val="auto"/>
                  <w:lang w:val="en-US"/>
                </w:rPr>
                <w:t>http</w:t>
              </w:r>
              <w:r w:rsidRPr="00D87400">
                <w:rPr>
                  <w:rStyle w:val="a3"/>
                  <w:color w:val="auto"/>
                </w:rPr>
                <w:t>://</w:t>
              </w:r>
              <w:r w:rsidRPr="00D87400">
                <w:rPr>
                  <w:rStyle w:val="a3"/>
                  <w:color w:val="auto"/>
                  <w:lang w:val="en-US"/>
                </w:rPr>
                <w:t>applaw</w:t>
              </w:r>
              <w:r w:rsidRPr="00D87400">
                <w:rPr>
                  <w:rStyle w:val="a3"/>
                  <w:color w:val="auto"/>
                </w:rPr>
                <w:t>.</w:t>
              </w:r>
              <w:r w:rsidRPr="00D87400">
                <w:rPr>
                  <w:rStyle w:val="a3"/>
                  <w:color w:val="auto"/>
                  <w:lang w:val="en-US"/>
                </w:rPr>
                <w:t>knu</w:t>
              </w:r>
              <w:r w:rsidRPr="00D87400">
                <w:rPr>
                  <w:rStyle w:val="a3"/>
                  <w:color w:val="auto"/>
                </w:rPr>
                <w:t>.</w:t>
              </w:r>
              <w:r w:rsidRPr="00D87400">
                <w:rPr>
                  <w:rStyle w:val="a3"/>
                  <w:color w:val="auto"/>
                  <w:lang w:val="en-US"/>
                </w:rPr>
                <w:t>ua</w:t>
              </w:r>
              <w:r w:rsidRPr="00D87400">
                <w:rPr>
                  <w:rStyle w:val="a3"/>
                  <w:color w:val="auto"/>
                </w:rPr>
                <w:t>/</w:t>
              </w:r>
            </w:hyperlink>
          </w:p>
          <w:p w:rsidR="00D87400" w:rsidRPr="00D87400" w:rsidRDefault="00D87400">
            <w:pPr>
              <w:shd w:val="clear" w:color="auto" w:fill="FFFFFF"/>
              <w:tabs>
                <w:tab w:val="left" w:pos="778"/>
              </w:tabs>
              <w:autoSpaceDE w:val="0"/>
              <w:autoSpaceDN w:val="0"/>
              <w:adjustRightInd w:val="0"/>
              <w:spacing w:line="274" w:lineRule="exact"/>
              <w:ind w:right="662"/>
              <w:jc w:val="both"/>
              <w:rPr>
                <w:b/>
                <w:bCs/>
                <w:lang w:val="uk-UA"/>
              </w:rPr>
            </w:pPr>
          </w:p>
          <w:p w:rsidR="00D87400" w:rsidRPr="00D87400" w:rsidRDefault="00D87400" w:rsidP="007F6D25">
            <w:pPr>
              <w:numPr>
                <w:ilvl w:val="0"/>
                <w:numId w:val="2"/>
              </w:numPr>
              <w:shd w:val="clear" w:color="auto" w:fill="FFFFFF"/>
              <w:tabs>
                <w:tab w:val="left" w:pos="778"/>
              </w:tabs>
              <w:autoSpaceDE w:val="0"/>
              <w:autoSpaceDN w:val="0"/>
              <w:adjustRightInd w:val="0"/>
              <w:spacing w:line="274" w:lineRule="exact"/>
              <w:ind w:right="662"/>
              <w:jc w:val="both"/>
              <w:rPr>
                <w:b/>
                <w:bCs/>
              </w:rPr>
            </w:pPr>
            <w:hyperlink r:id="rId8" w:tooltip="Адміністративне право і процес" w:history="1">
              <w:r w:rsidRPr="00D87400">
                <w:rPr>
                  <w:rStyle w:val="a3"/>
                  <w:b/>
                  <w:bCs/>
                  <w:color w:val="auto"/>
                </w:rPr>
                <w:t>Адміністративне право і процес - ISSN - 2227-796X</w:t>
              </w:r>
            </w:hyperlink>
          </w:p>
          <w:p w:rsidR="00D87400" w:rsidRPr="00D87400" w:rsidRDefault="00D87400">
            <w:pPr>
              <w:shd w:val="clear" w:color="auto" w:fill="FFFFFF"/>
              <w:tabs>
                <w:tab w:val="left" w:pos="778"/>
              </w:tabs>
              <w:autoSpaceDE w:val="0"/>
              <w:autoSpaceDN w:val="0"/>
              <w:adjustRightInd w:val="0"/>
              <w:spacing w:line="274" w:lineRule="exact"/>
              <w:ind w:left="360" w:right="662"/>
              <w:jc w:val="both"/>
              <w:rPr>
                <w:lang w:val="uk-UA"/>
              </w:rPr>
            </w:pPr>
            <w:r>
              <w:t>науково-практичний</w:t>
            </w:r>
            <w:r>
              <w:rPr>
                <w:lang w:val="uk-UA"/>
              </w:rPr>
              <w:t xml:space="preserve"> </w:t>
            </w:r>
            <w:r w:rsidRPr="00D87400">
              <w:t>журнал</w:t>
            </w:r>
            <w:r>
              <w:rPr>
                <w:lang w:val="uk-UA"/>
              </w:rPr>
              <w:t xml:space="preserve"> </w:t>
            </w:r>
            <w:r w:rsidRPr="00D87400">
              <w:t>заснований</w:t>
            </w:r>
            <w:r>
              <w:rPr>
                <w:lang w:val="uk-UA"/>
              </w:rPr>
              <w:t xml:space="preserve"> </w:t>
            </w:r>
            <w:r w:rsidRPr="00D87400">
              <w:t>Київським</w:t>
            </w:r>
            <w:r>
              <w:rPr>
                <w:lang w:val="uk-UA"/>
              </w:rPr>
              <w:t xml:space="preserve"> </w:t>
            </w:r>
            <w:r w:rsidRPr="00D87400">
              <w:t>національним</w:t>
            </w:r>
            <w:r>
              <w:rPr>
                <w:lang w:val="uk-UA"/>
              </w:rPr>
              <w:t xml:space="preserve"> </w:t>
            </w:r>
            <w:r w:rsidRPr="00D87400">
              <w:t>університетом</w:t>
            </w:r>
            <w:r>
              <w:rPr>
                <w:lang w:val="uk-UA"/>
              </w:rPr>
              <w:t xml:space="preserve"> </w:t>
            </w:r>
            <w:bookmarkStart w:id="0" w:name="_GoBack"/>
            <w:bookmarkEnd w:id="0"/>
            <w:r w:rsidRPr="00D87400">
              <w:t>імені Тараса Шевченка</w:t>
            </w:r>
          </w:p>
          <w:p w:rsidR="00D87400" w:rsidRPr="00D87400" w:rsidRDefault="00D87400">
            <w:pPr>
              <w:shd w:val="clear" w:color="auto" w:fill="FFFFFF"/>
              <w:tabs>
                <w:tab w:val="left" w:pos="778"/>
              </w:tabs>
              <w:autoSpaceDE w:val="0"/>
              <w:autoSpaceDN w:val="0"/>
              <w:adjustRightInd w:val="0"/>
              <w:spacing w:line="274" w:lineRule="exact"/>
              <w:ind w:left="360" w:right="662"/>
              <w:jc w:val="both"/>
              <w:rPr>
                <w:lang w:val="uk-UA"/>
              </w:rPr>
            </w:pPr>
          </w:p>
          <w:p w:rsidR="00D87400" w:rsidRPr="00D87400" w:rsidRDefault="00D87400" w:rsidP="007F6D25">
            <w:pPr>
              <w:numPr>
                <w:ilvl w:val="0"/>
                <w:numId w:val="2"/>
              </w:numPr>
              <w:shd w:val="clear" w:color="auto" w:fill="FFFFFF"/>
              <w:tabs>
                <w:tab w:val="left" w:pos="778"/>
              </w:tabs>
              <w:autoSpaceDE w:val="0"/>
              <w:autoSpaceDN w:val="0"/>
              <w:adjustRightInd w:val="0"/>
              <w:spacing w:line="274" w:lineRule="exact"/>
              <w:ind w:right="662"/>
              <w:jc w:val="both"/>
              <w:rPr>
                <w:lang w:val="uk-UA"/>
              </w:rPr>
            </w:pPr>
            <w:hyperlink r:id="rId9" w:history="1">
              <w:r w:rsidRPr="00D87400">
                <w:rPr>
                  <w:rStyle w:val="a3"/>
                  <w:color w:val="auto"/>
                </w:rPr>
                <w:t>http</w:t>
              </w:r>
              <w:r w:rsidRPr="00D87400">
                <w:rPr>
                  <w:rStyle w:val="a3"/>
                  <w:color w:val="auto"/>
                  <w:lang w:val="uk-UA"/>
                </w:rPr>
                <w:t>://</w:t>
              </w:r>
              <w:r w:rsidRPr="00D87400">
                <w:rPr>
                  <w:rStyle w:val="a3"/>
                  <w:color w:val="auto"/>
                </w:rPr>
                <w:t>iportal</w:t>
              </w:r>
              <w:r w:rsidRPr="00D87400">
                <w:rPr>
                  <w:rStyle w:val="a3"/>
                  <w:color w:val="auto"/>
                  <w:lang w:val="uk-UA"/>
                </w:rPr>
                <w:t>.</w:t>
              </w:r>
              <w:r w:rsidRPr="00D87400">
                <w:rPr>
                  <w:rStyle w:val="a3"/>
                  <w:color w:val="auto"/>
                </w:rPr>
                <w:t>rada</w:t>
              </w:r>
              <w:r w:rsidRPr="00D87400">
                <w:rPr>
                  <w:rStyle w:val="a3"/>
                  <w:color w:val="auto"/>
                  <w:lang w:val="uk-UA"/>
                </w:rPr>
                <w:t>.</w:t>
              </w:r>
              <w:r w:rsidRPr="00D87400">
                <w:rPr>
                  <w:rStyle w:val="a3"/>
                  <w:color w:val="auto"/>
                </w:rPr>
                <w:t>gov</w:t>
              </w:r>
              <w:r w:rsidRPr="00D87400">
                <w:rPr>
                  <w:rStyle w:val="a3"/>
                  <w:color w:val="auto"/>
                  <w:lang w:val="uk-UA"/>
                </w:rPr>
                <w:t>.</w:t>
              </w:r>
              <w:r w:rsidRPr="00D87400">
                <w:rPr>
                  <w:rStyle w:val="a3"/>
                  <w:color w:val="auto"/>
                </w:rPr>
                <w:t>ua</w:t>
              </w:r>
              <w:r w:rsidRPr="00D87400">
                <w:rPr>
                  <w:rStyle w:val="a3"/>
                  <w:color w:val="auto"/>
                  <w:lang w:val="uk-UA"/>
                </w:rPr>
                <w:t>/</w:t>
              </w:r>
              <w:r w:rsidRPr="00D87400">
                <w:rPr>
                  <w:rStyle w:val="a3"/>
                  <w:color w:val="auto"/>
                </w:rPr>
                <w:t>en</w:t>
              </w:r>
            </w:hyperlink>
          </w:p>
          <w:p w:rsidR="00D87400" w:rsidRDefault="00D87400">
            <w:pPr>
              <w:spacing w:line="276" w:lineRule="auto"/>
              <w:jc w:val="both"/>
              <w:rPr>
                <w:sz w:val="26"/>
                <w:szCs w:val="26"/>
                <w:lang w:val="uk-UA"/>
              </w:rPr>
            </w:pPr>
          </w:p>
        </w:tc>
      </w:tr>
    </w:tbl>
    <w:p w:rsidR="00D87400" w:rsidRDefault="00D87400" w:rsidP="00D87400">
      <w:pPr>
        <w:rPr>
          <w:sz w:val="26"/>
          <w:szCs w:val="26"/>
          <w:lang w:val="uk-UA"/>
        </w:rPr>
        <w:sectPr w:rsidR="00D87400">
          <w:pgSz w:w="11905" w:h="16837"/>
          <w:pgMar w:top="851" w:right="851" w:bottom="851" w:left="1418" w:header="1134" w:footer="0" w:gutter="0"/>
          <w:cols w:space="720"/>
        </w:sectPr>
      </w:pPr>
    </w:p>
    <w:p w:rsidR="00157E77" w:rsidRPr="00D87400" w:rsidRDefault="00157E77">
      <w:pPr>
        <w:rPr>
          <w:lang w:val="uk-UA"/>
        </w:rPr>
      </w:pPr>
    </w:p>
    <w:sectPr w:rsidR="00157E77" w:rsidRPr="00D874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6A2C"/>
    <w:multiLevelType w:val="hybridMultilevel"/>
    <w:tmpl w:val="AC10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0F7FD1"/>
    <w:multiLevelType w:val="hybridMultilevel"/>
    <w:tmpl w:val="D2D6FA04"/>
    <w:lvl w:ilvl="0" w:tplc="D484776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5A"/>
    <w:rsid w:val="0001598C"/>
    <w:rsid w:val="00157E77"/>
    <w:rsid w:val="00AB5B5A"/>
    <w:rsid w:val="00D87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01598C"/>
  </w:style>
  <w:style w:type="character" w:styleId="a3">
    <w:name w:val="Hyperlink"/>
    <w:basedOn w:val="a0"/>
    <w:uiPriority w:val="99"/>
    <w:semiHidden/>
    <w:unhideWhenUsed/>
    <w:rsid w:val="000159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01598C"/>
  </w:style>
  <w:style w:type="character" w:styleId="a3">
    <w:name w:val="Hyperlink"/>
    <w:basedOn w:val="a0"/>
    <w:uiPriority w:val="99"/>
    <w:semiHidden/>
    <w:unhideWhenUsed/>
    <w:rsid w:val="00015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366">
      <w:bodyDiv w:val="1"/>
      <w:marLeft w:val="0"/>
      <w:marRight w:val="0"/>
      <w:marTop w:val="0"/>
      <w:marBottom w:val="0"/>
      <w:divBdr>
        <w:top w:val="none" w:sz="0" w:space="0" w:color="auto"/>
        <w:left w:val="none" w:sz="0" w:space="0" w:color="auto"/>
        <w:bottom w:val="none" w:sz="0" w:space="0" w:color="auto"/>
        <w:right w:val="none" w:sz="0" w:space="0" w:color="auto"/>
      </w:divBdr>
    </w:div>
    <w:div w:id="20203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aw.knu.ua/" TargetMode="External"/><Relationship Id="rId3" Type="http://schemas.microsoft.com/office/2007/relationships/stylesWithEffects" Target="stylesWithEffects.xml"/><Relationship Id="rId7" Type="http://schemas.openxmlformats.org/officeDocument/2006/relationships/hyperlink" Target="http://applaw.kn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aw.knu.ua/index.php/holovna/item/541-legal-nature-of-the-administrative-tort-law-of-ukra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portal.rada.gov.u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12722</Words>
  <Characters>7253</Characters>
  <Application>Microsoft Office Word</Application>
  <DocSecurity>0</DocSecurity>
  <Lines>60</Lines>
  <Paragraphs>39</Paragraphs>
  <ScaleCrop>false</ScaleCrop>
  <Company>Home</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2020-03-03T15:04:00Z</dcterms:created>
  <dcterms:modified xsi:type="dcterms:W3CDTF">2020-03-05T07:50:00Z</dcterms:modified>
</cp:coreProperties>
</file>