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A" w:rsidRDefault="00FA151A" w:rsidP="00FA151A">
      <w:pPr>
        <w:autoSpaceDE w:val="0"/>
        <w:autoSpaceDN w:val="0"/>
        <w:adjustRightInd w:val="0"/>
        <w:spacing w:after="120"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 СИЛАБУС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043"/>
        <w:gridCol w:w="886"/>
        <w:gridCol w:w="6889"/>
      </w:tblGrid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1. Загальна інформація про навчальну дисципліну</w:t>
            </w:r>
          </w:p>
        </w:tc>
      </w:tr>
      <w:tr w:rsidR="00FA151A" w:rsidTr="00FA151A">
        <w:trPr>
          <w:trHeight w:val="20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Повна назва навчальної дисципліни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Права та обов’язки пацієнта</w:t>
            </w:r>
          </w:p>
        </w:tc>
      </w:tr>
      <w:tr w:rsidR="00FA151A" w:rsidTr="00FA151A">
        <w:trPr>
          <w:trHeight w:val="20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Повна офіційна назва закладу вищої освіти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Сумський державний університет</w:t>
            </w:r>
          </w:p>
        </w:tc>
      </w:tr>
      <w:tr w:rsidR="00FA151A" w:rsidTr="00FA151A">
        <w:trPr>
          <w:trHeight w:val="20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tabs>
                <w:tab w:val="num" w:pos="851"/>
              </w:tabs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Повна назва структурного підрозділу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Навчально-науковий інститут права. Кафедра адміністративного, господарського права та фінансово-економічної безпеки</w:t>
            </w:r>
          </w:p>
        </w:tc>
      </w:tr>
      <w:tr w:rsidR="00FA151A" w:rsidTr="00FA151A">
        <w:trPr>
          <w:trHeight w:val="20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Розробник(и)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Шлапко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Тетяна Вікторівна,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., доцент </w:t>
            </w:r>
            <w:proofErr w:type="spellStart"/>
            <w:r>
              <w:rPr>
                <w:sz w:val="28"/>
                <w:szCs w:val="28"/>
              </w:rPr>
              <w:t>кафедри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АГПФЕБ</w:t>
            </w:r>
          </w:p>
        </w:tc>
      </w:tr>
      <w:tr w:rsidR="00FA151A" w:rsidTr="00FA151A">
        <w:trPr>
          <w:trHeight w:val="20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Рівень вищої освіти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Другий (магістерський) рівень; НРК України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  <w:lang w:val="uk-UA"/>
              </w:rPr>
              <w:t xml:space="preserve"> 8 рівень; </w:t>
            </w:r>
            <w:r>
              <w:rPr>
                <w:sz w:val="28"/>
                <w:szCs w:val="28"/>
                <w:lang w:val="en-US"/>
              </w:rPr>
              <w:t>QF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LLL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  <w:lang w:val="uk-UA"/>
              </w:rPr>
              <w:t xml:space="preserve"> 7 рівень; </w:t>
            </w:r>
            <w:r>
              <w:rPr>
                <w:sz w:val="28"/>
                <w:szCs w:val="28"/>
                <w:lang w:val="en-US"/>
              </w:rPr>
              <w:t>FQ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EHEA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  <w:lang w:val="uk-UA"/>
              </w:rPr>
              <w:t xml:space="preserve"> другий цикл</w:t>
            </w:r>
          </w:p>
        </w:tc>
      </w:tr>
      <w:tr w:rsidR="00FA151A" w:rsidTr="00FA151A">
        <w:trPr>
          <w:trHeight w:val="20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tabs>
                <w:tab w:val="num" w:pos="851"/>
              </w:tabs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Семестр вивчення навчальної дисципліни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 тижнів протягом 3-го семестру</w:t>
            </w:r>
          </w:p>
        </w:tc>
      </w:tr>
      <w:tr w:rsidR="00FA151A" w:rsidTr="00FA151A">
        <w:trPr>
          <w:trHeight w:val="20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Обсяг навчальної дисципліни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Обсяг навчальної дисципліни становить 5 кредитів ЄКТС, 150 годин, з яких 32 годин становить контактна робота з викладачем (16 години лекцій, 16 години практичних робіт), 118 години становить самостійна робота</w:t>
            </w:r>
          </w:p>
        </w:tc>
      </w:tr>
      <w:tr w:rsidR="00FA151A" w:rsidTr="00FA151A">
        <w:trPr>
          <w:trHeight w:val="20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Мова(и) викладання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Українською мовою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2. Місце навчальної дисципліни в освітній програмі</w:t>
            </w:r>
          </w:p>
        </w:tc>
      </w:tr>
      <w:tr w:rsidR="00FA151A" w:rsidTr="00FA151A">
        <w:trPr>
          <w:trHeight w:val="567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Статус дисципліни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Вибіркова навчальна дисципліна для </w:t>
            </w: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всіх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спеціальностей</w:t>
            </w:r>
            <w:proofErr w:type="spellEnd"/>
          </w:p>
        </w:tc>
      </w:tr>
      <w:tr w:rsidR="00FA151A" w:rsidTr="00FA151A">
        <w:trPr>
          <w:trHeight w:val="567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Передумови для вивчення дисципліни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«Теорія держави і права», «Конституційне право», «Цивільне право», «Адміністративне право», «Господарське право», «Трудове право», «Право соціального забезпечення», «Медичне право», «Права та обов’язки пацієнта»</w:t>
            </w:r>
          </w:p>
        </w:tc>
      </w:tr>
      <w:tr w:rsidR="00FA151A" w:rsidTr="00FA151A">
        <w:trPr>
          <w:trHeight w:val="567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Додаткові умови відсутні</w:t>
            </w:r>
          </w:p>
        </w:tc>
      </w:tr>
      <w:tr w:rsidR="00FA151A" w:rsidTr="00FA151A">
        <w:trPr>
          <w:trHeight w:val="567"/>
        </w:trPr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i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Обмеження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Обмеження відсутні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3. Мета навчальної дисципліни</w:t>
            </w:r>
          </w:p>
        </w:tc>
      </w:tr>
      <w:tr w:rsidR="00FA151A" w:rsidTr="00FA151A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pStyle w:val="a3"/>
              <w:ind w:left="0" w:firstLine="709"/>
              <w:rPr>
                <w:szCs w:val="28"/>
              </w:rPr>
            </w:pPr>
            <w:r>
              <w:rPr>
                <w:b/>
              </w:rPr>
              <w:t>Метою</w:t>
            </w:r>
            <w:r>
              <w:t xml:space="preserve"> вивчення даної навчальної дисципліни є теоретична і практична підготовка студентів у напрямку оволодіння знаннями правових засад визначення сутності правового регулювання забезпечення прав осіб </w:t>
            </w:r>
            <w:r>
              <w:rPr>
                <w:lang w:val="uk-UA"/>
              </w:rPr>
              <w:t xml:space="preserve">з особливими потребами </w:t>
            </w:r>
            <w:r>
              <w:t xml:space="preserve">у сфері охорони здоров’я, в </w:t>
            </w:r>
            <w:proofErr w:type="spellStart"/>
            <w:r>
              <w:t>т.ч</w:t>
            </w:r>
            <w:proofErr w:type="spellEnd"/>
            <w:r>
              <w:t xml:space="preserve">. пацієнта </w:t>
            </w:r>
            <w:r>
              <w:rPr>
                <w:lang w:val="uk-UA"/>
              </w:rPr>
              <w:t xml:space="preserve">з інвалідністю </w:t>
            </w:r>
            <w:r>
              <w:t xml:space="preserve">в Україні та захисту прав та інтересів пацієнта для подальшого використання в практичній діяльності, формування навичок самостійного аналізу наукових </w:t>
            </w:r>
            <w:r>
              <w:lastRenderedPageBreak/>
              <w:t xml:space="preserve">праць, чинного законодавства та судової практики, а також отримання практичних навичок застосування правових норм, що регламентують порядок реалізації прав у сфері охорони здоров’я, при вирішенні задач. 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lastRenderedPageBreak/>
              <w:t xml:space="preserve">4. </w:t>
            </w:r>
            <w:r>
              <w:rPr>
                <w:b/>
                <w:sz w:val="26"/>
                <w:szCs w:val="26"/>
                <w:lang w:val="uk-UA"/>
              </w:rPr>
              <w:t>Зміст навчальної дисципліни</w:t>
            </w:r>
          </w:p>
        </w:tc>
      </w:tr>
      <w:tr w:rsidR="00FA151A" w:rsidTr="00FA151A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 на охорону здоров’я</w:t>
            </w:r>
            <w:r>
              <w:rPr>
                <w:b/>
                <w:color w:val="auto"/>
                <w:sz w:val="28"/>
                <w:szCs w:val="28"/>
              </w:rPr>
              <w:t xml:space="preserve"> осіб с особливими потребами.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Поняття «інвалідність» через призму прав людини. Відмежування понять «особливі потреби» та «обмежені можливості». Поняття «здоров’я». Поняття «охорона здоров’я». Поняття «право на охорону здоров’я». Зміст права на охорону здоров’я.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Нормативно-правове регулювання правового статусу особи з особливими потребами на національному та міжнародному рівнях. Характеристика нормативно-правових актів, присвячених правовому статусу інваліда в Україні. Зміст Конвенції ООН про права інвалідів.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правового статусу осіб с особливими потребами. Правосуб’єктність та елементи правового статусу особи з особливими потребами.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на життя особи з особливими потребами. Право на смерть. Проблеми </w:t>
            </w:r>
            <w:proofErr w:type="spellStart"/>
            <w:r>
              <w:rPr>
                <w:color w:val="auto"/>
                <w:sz w:val="28"/>
                <w:szCs w:val="28"/>
              </w:rPr>
              <w:t>евтаназії</w:t>
            </w:r>
            <w:proofErr w:type="spellEnd"/>
            <w:r>
              <w:rPr>
                <w:color w:val="auto"/>
                <w:sz w:val="28"/>
                <w:szCs w:val="28"/>
              </w:rPr>
              <w:t>, її види.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особи з особливими потребами на медичну інформацію та на медичну таємницю: загальна характеристика, фактори, які можуть бути небезпечними для здоров’я людини, вік, з якого особа може отримати інформацію про стан свого здоров’я. Термін «повна інформація». Обов’язки лікаря при повідомленні інформації про стан здоров’я фізичній особі. Інформаційні права родичів пацієнта.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Відомості, що становлять таємницю про стан здоров’я. Співвідношення понять: «таємниця про стан здоров’я» та «лікарська таємниця». Коло осіб, які зобов’язані зберігати таємницю про стан здоров’я фізичної особи.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Правове регулювання медико-соціальної експертизи для встановлення інвалідності.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Правовий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статус МСЕК.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Процедура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проходження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медико-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соціальної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експертизи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встановлення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Медичні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правові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критерії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. Причини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Порядок,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умови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критерії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встановлення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Індиві</w:t>
            </w:r>
            <w:proofErr w:type="gramStart"/>
            <w:r>
              <w:rPr>
                <w:color w:val="auto"/>
                <w:sz w:val="28"/>
                <w:szCs w:val="28"/>
                <w:lang w:val="ru-RU" w:eastAsia="ru-RU" w:bidi="ar-SA"/>
              </w:rPr>
              <w:t>дуальна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програма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реабілітації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особи з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інвалідністю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Повторний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огляд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val="ru-RU" w:eastAsia="ru-RU" w:bidi="ar-SA"/>
              </w:rPr>
              <w:t>осіб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з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інвалідністю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Право на медичну допомогу осіб з особливими потребами.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Поняття «право на медичну допомогу». Загальна характеристика прав фізичних осіб при зверненні за медичною допомогою. Право на медичну допомогу та право на соціальну допомогу: співвідношення понять.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Гарантії забезпечення прав осіб з обмеженими можливостями на медичну </w:t>
            </w:r>
            <w:r>
              <w:rPr>
                <w:color w:val="auto"/>
                <w:sz w:val="28"/>
                <w:szCs w:val="28"/>
              </w:rPr>
              <w:lastRenderedPageBreak/>
              <w:t>допомогу.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Особливості особистих немайнових прав неповнолітніх осіб з особливими потребами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медичну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Загальна</w:t>
            </w:r>
            <w:proofErr w:type="spellEnd"/>
            <w:r>
              <w:rPr>
                <w:sz w:val="28"/>
                <w:szCs w:val="28"/>
              </w:rPr>
              <w:t xml:space="preserve"> характеристика договору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договору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договору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договором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ТЕМА 4.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Права фізичної особи з особливими потребами, яка перебуває на стаціонарному лікуванні у закладі охорони здоров’я.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Поняття та види прав особи з особливими потребами, яка перебуває на стаціонарному лікуванні в закладі охорони здоров'я.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особи з особливими потребами на допуск до неї інших медичних працівників, членів сім’ї, опікуна, піклувальника, нотаріуса та адвоката, священнослужителя для відправлення богослужіння та релігійного обряду.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Обов’язки особи з особливими потребами, яка перебуває на стаціонарному лікуванні у закладі охорони здоров’я.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особи з особливими потребами на індивідуальний режим перебування на стаціонарному лікуванні у закладі охорони здоров’я. Пропозиції щодо вдосконалення прав особи, яка перебуває на стаціонарному лікуванні у закладі охорони здоров’я.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5.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Права </w:t>
            </w:r>
            <w:r>
              <w:rPr>
                <w:b/>
                <w:color w:val="auto"/>
                <w:sz w:val="28"/>
                <w:szCs w:val="28"/>
              </w:rPr>
              <w:t xml:space="preserve">осіб с особливими потребами на догляд, реабілітацію та </w:t>
            </w:r>
            <w:proofErr w:type="spellStart"/>
            <w:r>
              <w:rPr>
                <w:b/>
                <w:color w:val="auto"/>
                <w:sz w:val="28"/>
                <w:szCs w:val="28"/>
              </w:rPr>
              <w:t>ресоціалізацію</w:t>
            </w:r>
            <w:proofErr w:type="spellEnd"/>
            <w:r>
              <w:rPr>
                <w:b/>
                <w:sz w:val="28"/>
                <w:szCs w:val="28"/>
              </w:rPr>
              <w:t xml:space="preserve"> та на участь у медичних експериментах</w:t>
            </w:r>
            <w:r>
              <w:rPr>
                <w:b/>
                <w:color w:val="auto"/>
                <w:sz w:val="28"/>
                <w:szCs w:val="28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інваліда на отримання догляду.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інваліда на забезпечення лікарськими, технічними та іншими засобами реабілітації.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інваліда на забезпечення санаторно-курортними путівками.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Установи, що реалізують реабілітаційні програми: їх види, структура, завдання. </w:t>
            </w:r>
            <w:proofErr w:type="spellStart"/>
            <w:r>
              <w:rPr>
                <w:color w:val="auto"/>
                <w:sz w:val="28"/>
                <w:szCs w:val="28"/>
              </w:rPr>
              <w:t>Реабілітаційно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-лікувальні (лікувально-профілактичні) заклади. </w:t>
            </w:r>
            <w:proofErr w:type="spellStart"/>
            <w:r>
              <w:rPr>
                <w:color w:val="auto"/>
                <w:sz w:val="28"/>
                <w:szCs w:val="28"/>
              </w:rPr>
              <w:t>Реабілітаційно</w:t>
            </w:r>
            <w:proofErr w:type="spellEnd"/>
            <w:r>
              <w:rPr>
                <w:color w:val="auto"/>
                <w:sz w:val="28"/>
                <w:szCs w:val="28"/>
              </w:rPr>
              <w:t>-оздоровчі заклади.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Поетапна реабілітація хворих з різними видами захворювань в залежності від ступеня важкості та функціонального стану.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реабілітації та </w:t>
            </w:r>
            <w:proofErr w:type="spellStart"/>
            <w:r>
              <w:rPr>
                <w:color w:val="auto"/>
                <w:sz w:val="28"/>
                <w:szCs w:val="28"/>
              </w:rPr>
              <w:t>ресоціалізації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соціально вразливих верств населення.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Оцінка ефективності реабілітації. Профілактика захворювань.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Права </w:t>
            </w:r>
            <w:r>
              <w:rPr>
                <w:sz w:val="28"/>
                <w:szCs w:val="28"/>
              </w:rPr>
              <w:t xml:space="preserve">особи з </w:t>
            </w:r>
            <w:proofErr w:type="spellStart"/>
            <w:r>
              <w:rPr>
                <w:sz w:val="28"/>
                <w:szCs w:val="28"/>
              </w:rPr>
              <w:t>особливими</w:t>
            </w:r>
            <w:proofErr w:type="spellEnd"/>
            <w:r>
              <w:rPr>
                <w:sz w:val="28"/>
                <w:szCs w:val="28"/>
              </w:rPr>
              <w:t xml:space="preserve"> потребами</w:t>
            </w:r>
            <w:r>
              <w:rPr>
                <w:sz w:val="28"/>
                <w:szCs w:val="28"/>
                <w:lang w:val="uk-UA"/>
              </w:rPr>
              <w:t xml:space="preserve"> на участь у медичних експериментах.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6. 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Право людини на паліативну допомогу.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Особливості та форми надання паліативної допомоги.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пацієнта на якісну медичну допомогу та на ефективне й адекватне знеболення. Право на доступність паліативного лікування.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паліативних хворих на правову допомогу. Право паліативних пацієнтів на обрання собі помічника. Право паліативного пацієнта на медичну інформацію.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Особливості надання спеціалізованої паліативної допомоги.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Біоетика в паліативній медицині. Право хворого на відмову від лікування.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Актуальність питання </w:t>
            </w:r>
            <w:proofErr w:type="spellStart"/>
            <w:r>
              <w:rPr>
                <w:color w:val="auto"/>
                <w:sz w:val="28"/>
                <w:szCs w:val="28"/>
              </w:rPr>
              <w:t>евтаназії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 сучасному суспільстві.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7.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 людини 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хоспісну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допомогу.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Історія розвитку і сучасний стан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допомоги в Україні.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Сучасний зарубіжний досвід застосування організаційного механізму державного управління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хоспісною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допомогою.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Принципи діяльності </w:t>
            </w:r>
            <w:proofErr w:type="spellStart"/>
            <w:r>
              <w:rPr>
                <w:color w:val="auto"/>
                <w:sz w:val="28"/>
                <w:szCs w:val="28"/>
              </w:rPr>
              <w:t>хоспісів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на сучасному етапі.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Правовий статус </w:t>
            </w:r>
            <w:proofErr w:type="spellStart"/>
            <w:r>
              <w:rPr>
                <w:color w:val="auto"/>
                <w:sz w:val="28"/>
                <w:szCs w:val="28"/>
              </w:rPr>
              <w:t>хоспісів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 Україні.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роботи медичної сестри в закладах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надання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допомоги осіб з особливими потребами.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Основні правила і стандарти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опіки дітей.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8.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Юридична відповідальність за порушення прав осіб с особливими потребами у сфері охорони здоров’я.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Поняття та ознаки юридичної відповідальності, яка передбачається за правопорушення у сфері охорони здоров’я.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Порушення національних стандартів при наданні медичної допомоги особам с особливими потребами.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Підстави, види і наслідки юридичної відповідальності за правопорушення у сфері охорони здоров’я.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Відповідальність за дефекти надання медичної допомоги, її відмінності від ятрогенної патології.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sz w:val="26"/>
                <w:szCs w:val="26"/>
              </w:rPr>
            </w:pP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5. Очікувані результати навчання навчальної дисципліни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Після успішного вивчення навчальної дисципліни здобувач вищої освіти зможе:</w:t>
            </w:r>
          </w:p>
        </w:tc>
      </w:tr>
      <w:tr w:rsidR="00FA151A" w:rsidTr="00FA151A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РН1.</w:t>
            </w:r>
          </w:p>
        </w:tc>
        <w:tc>
          <w:tcPr>
            <w:tcW w:w="4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Знати основні теоретичні положення законодавства з соціального забезпечення.</w:t>
            </w:r>
          </w:p>
        </w:tc>
      </w:tr>
      <w:tr w:rsidR="00FA151A" w:rsidTr="00FA151A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РН2.</w:t>
            </w:r>
          </w:p>
        </w:tc>
        <w:tc>
          <w:tcPr>
            <w:tcW w:w="4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Аналізувати проблеми, які виникають під час кодифікації законодавства з соціального забезпечення, пропонувати шляхи їх вирішення.</w:t>
            </w:r>
          </w:p>
        </w:tc>
      </w:tr>
      <w:tr w:rsidR="00FA151A" w:rsidTr="00FA151A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РН3.</w:t>
            </w:r>
          </w:p>
        </w:tc>
        <w:tc>
          <w:tcPr>
            <w:tcW w:w="4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Правильно застосовувати положення законодавства з соціального забезпечення в конкретних правових ситуаціях.</w:t>
            </w:r>
          </w:p>
        </w:tc>
      </w:tr>
      <w:tr w:rsidR="00FA151A" w:rsidTr="00FA151A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РН4.</w:t>
            </w:r>
          </w:p>
        </w:tc>
        <w:tc>
          <w:tcPr>
            <w:tcW w:w="4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Уміти кваліфікувати правопорушення у сфері соціального забезпечення, за які настає певний вид відповідальності. 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6. Роль навчальної дисципліни у досягненні програмних результатів 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val="uk-UA"/>
              </w:rPr>
              <w:t>7. Види навчальних занять та навчальної діяльності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7.1 Види навчальних занять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A151A" w:rsidRDefault="00FA151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Видами навчальних занять при вивченні дисципліни є лекції (Л) та практичні заняття (ПЗ). 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Право на охорону здоров’я</w:t>
            </w:r>
            <w:r>
              <w:rPr>
                <w:b/>
                <w:color w:val="auto"/>
                <w:sz w:val="28"/>
                <w:szCs w:val="28"/>
              </w:rPr>
              <w:t xml:space="preserve"> осіб с особливими потребами.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Л1.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Поняття «інвалідність» через призму прав людини. Поняття та зміст «права на охорону здоров’я».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Нормативно-правове регулювання правового статусу особи з особливими потребами на національному та міжнародному рівнях.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правового статусу осіб с особливими потребами.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на життя особи з особливими потребами. Право на смерть.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особи з особливими потребами на медичну інформацію та на медичну таємницю.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ПЗ1.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Поняття «інвалідність» через призму прав людини. Відмежування понять «особливі потреби» та «обмежені можливості». Поняття «здоров’я». Поняття «охорона здоров’я». Поняття «право на охорону здоров’я». Зміст права на охорону здоров’я.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Нормативно-правове регулювання правового статусу особи з особливими потребами на національному та міжнародному рівнях. Характеристика нормативно-правових актів, присвячених правовому статусу інваліда в Україні. Зміст Конвенції ООН про права інвалідів.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правового статусу осіб с особливими потребами. Правосуб’єктність та елементи правового статусу особи з особливими потребами.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на життя особи з особливими потребами. Право на смерть. Проблеми </w:t>
            </w:r>
            <w:proofErr w:type="spellStart"/>
            <w:r>
              <w:rPr>
                <w:color w:val="auto"/>
                <w:sz w:val="28"/>
                <w:szCs w:val="28"/>
              </w:rPr>
              <w:t>евтаназії</w:t>
            </w:r>
            <w:proofErr w:type="spellEnd"/>
            <w:r>
              <w:rPr>
                <w:color w:val="auto"/>
                <w:sz w:val="28"/>
                <w:szCs w:val="28"/>
              </w:rPr>
              <w:t>, її види.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особи з особливими потребами на медичну інформацію та на медичну таємницю: загальна характеристика, фактори, які можуть бути небезпечними для здоров’я людини, вік, з якого особа може отримати інформацію про стан свого здоров’я. Термін «повна інформація». Обов’язки лікаря при повідомленні інформації про стан здоров’я фізичній особі. Інформаційні права родичів пацієнта.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Відомості, що становлять таємницю про стан здоров’я. Співвідношення понять: «таємниця про стан здоров’я» та «лікарська таємниця». Коло осіб, які зобов’язані зберігати таємницю про стан здоров’я фізичної особи.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Правове регулювання медико-соціальної експертизи для встановлення інвалідності.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Л1.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Правовий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статус МСЕК.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Процедура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проходження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медико-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соціальної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експертизи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встановлення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Медичні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правові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критерії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. Причини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Порядок,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умови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критерії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встановлення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Індиві</w:t>
            </w:r>
            <w:proofErr w:type="gramStart"/>
            <w:r>
              <w:rPr>
                <w:color w:val="auto"/>
                <w:sz w:val="28"/>
                <w:szCs w:val="28"/>
                <w:lang w:val="ru-RU" w:eastAsia="ru-RU" w:bidi="ar-SA"/>
              </w:rPr>
              <w:t>дуальна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програма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реабілітації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особи з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інвалідністю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Повторний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огляд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val="ru-RU" w:eastAsia="ru-RU" w:bidi="ar-SA"/>
              </w:rPr>
              <w:t>осіб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з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інвалідністю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ПЗ1.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lastRenderedPageBreak/>
              <w:t>Правовий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статус МСЕК.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Процедура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проходження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медико-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соціальної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експертизи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встановлення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Медичні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правові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критерії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. Причини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Порядок,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умови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критерії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встановлення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інвалідності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Індиві</w:t>
            </w:r>
            <w:proofErr w:type="gramStart"/>
            <w:r>
              <w:rPr>
                <w:color w:val="auto"/>
                <w:sz w:val="28"/>
                <w:szCs w:val="28"/>
                <w:lang w:val="ru-RU" w:eastAsia="ru-RU" w:bidi="ar-SA"/>
              </w:rPr>
              <w:t>дуальна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програма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реабілітації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особи з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інвалідністю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Повторний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огляд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  <w:lang w:val="ru-RU" w:eastAsia="ru-RU" w:bidi="ar-SA"/>
              </w:rPr>
              <w:t>осіб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val="ru-RU" w:eastAsia="ru-RU" w:bidi="ar-SA"/>
              </w:rPr>
              <w:t xml:space="preserve"> з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 w:bidi="ar-SA"/>
              </w:rPr>
              <w:t>інвалідністю</w:t>
            </w:r>
            <w:proofErr w:type="spellEnd"/>
            <w:r>
              <w:rPr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Право на медичну допомогу осіб з особливими потребами.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Л1.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Поняття «право на медичну допомогу». Загальна характеристика прав фізичних осіб при зверненні за медичною допомогою. Право на медичну допомогу та право на соціальну допомогу: співвідношення понять.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Гарантії забезпечення прав осіб з обмеженими можливостями на медичну допомогу.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Особливості особистих немайнових прав неповнолітніх осіб з особливими потребами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медичну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Загальна</w:t>
            </w:r>
            <w:proofErr w:type="spellEnd"/>
            <w:r>
              <w:rPr>
                <w:sz w:val="28"/>
                <w:szCs w:val="28"/>
              </w:rPr>
              <w:t xml:space="preserve"> характеристика договору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договору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договору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договором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ПЗ1.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Поняття «право на медичну допомогу». Загальна характеристика прав фізичних осіб при зверненні за медичною допомогою. Право на медичну допомогу та право на соціальну допомогу: співвідношення понять.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Гарантії забезпечення прав осіб з обмеженими можливостями на медичну допомогу.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Особливості особистих немайнових прав неповнолітніх осіб з особливими потребами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медичну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Загальна</w:t>
            </w:r>
            <w:proofErr w:type="spellEnd"/>
            <w:r>
              <w:rPr>
                <w:sz w:val="28"/>
                <w:szCs w:val="28"/>
              </w:rPr>
              <w:t xml:space="preserve"> характеристика договору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договору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договору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договором 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ТЕМА 4.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Права фізичної особи з особливими потребами, яка перебуває на стаціонарному лікуванні у закладі охорони здоров’я.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Л1.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Поняття та види прав особи з особливими потребами, яка перебуває на стаціонарному лікуванні в закладі охорони здоров'я.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особи з особливими потребами на допуск до неї інших медичних працівників, членів сім’ї, опікуна, піклувальника, нотаріуса та адвоката, священнослужителя для відправлення богослужіння та релігійного обряду.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Обов’язки особи з особливими потребами, яка перебуває на стаціонарному лікуванні у закладі охорони здоров’я.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особи з особливими потребами на індивідуальний режим перебування на стаціонарному лікуванні у закладі охорони здоров’я. Пропозиції щодо вдосконалення прав особи, яка перебуває на стаціонарному </w:t>
            </w:r>
            <w:r>
              <w:rPr>
                <w:color w:val="auto"/>
                <w:sz w:val="28"/>
                <w:szCs w:val="28"/>
              </w:rPr>
              <w:lastRenderedPageBreak/>
              <w:t>лікуванні у закладі охорони здоров’я.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ПЗ1.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Поняття та види прав особи з особливими потребами, яка перебуває на стаціонарному лікуванні в закладі охорони здоров'я.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особи з особливими потребами на допуск до неї інших медичних працівників, членів сім’ї, опікуна, піклувальника, нотаріуса та адвоката, священнослужителя для відправлення богослужіння та релігійного обряду.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Обов’язки особи з особливими потребами, яка перебуває на стаціонарному лікуванні у закладі охорони здоров’я.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особи з особливими потребами на індивідуальний режим перебування на стаціонарному лікуванні у закладі охорони здоров’я. Пропозиції щодо вдосконалення прав особи, яка перебуває на стаціонарному лікуванні у закладі охорони здоров’я.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5.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Права </w:t>
            </w:r>
            <w:r>
              <w:rPr>
                <w:b/>
                <w:color w:val="auto"/>
                <w:sz w:val="28"/>
                <w:szCs w:val="28"/>
              </w:rPr>
              <w:t xml:space="preserve">осіб с особливими потребами на догляд, реабілітацію та </w:t>
            </w:r>
            <w:proofErr w:type="spellStart"/>
            <w:r>
              <w:rPr>
                <w:b/>
                <w:color w:val="auto"/>
                <w:sz w:val="28"/>
                <w:szCs w:val="28"/>
              </w:rPr>
              <w:t>ресоціалізацію</w:t>
            </w:r>
            <w:proofErr w:type="spellEnd"/>
            <w:r>
              <w:rPr>
                <w:b/>
                <w:sz w:val="28"/>
                <w:szCs w:val="28"/>
              </w:rPr>
              <w:t xml:space="preserve"> та на участь у медичних експериментах</w:t>
            </w:r>
            <w:r>
              <w:rPr>
                <w:b/>
                <w:color w:val="auto"/>
                <w:sz w:val="28"/>
                <w:szCs w:val="28"/>
              </w:rPr>
              <w:t>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Л1.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інваліда на отримання догляду.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інваліда на забезпечення лікарськими, технічними та іншими засобами реабілітації.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інваліда на забезпечення санаторно-курортними путівками.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Установи, що реалізують реабілітаційні програми: їх види, структура, завдання. </w:t>
            </w:r>
            <w:proofErr w:type="spellStart"/>
            <w:r>
              <w:rPr>
                <w:color w:val="auto"/>
                <w:sz w:val="28"/>
                <w:szCs w:val="28"/>
              </w:rPr>
              <w:t>Реабілітаційно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-лікувальні (лікувально-профілактичні) заклади. </w:t>
            </w:r>
            <w:proofErr w:type="spellStart"/>
            <w:r>
              <w:rPr>
                <w:color w:val="auto"/>
                <w:sz w:val="28"/>
                <w:szCs w:val="28"/>
              </w:rPr>
              <w:t>Реабілітаційно</w:t>
            </w:r>
            <w:proofErr w:type="spellEnd"/>
            <w:r>
              <w:rPr>
                <w:color w:val="auto"/>
                <w:sz w:val="28"/>
                <w:szCs w:val="28"/>
              </w:rPr>
              <w:t>-оздоровчі заклади.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Поетапна реабілітація хворих з різними видами захворювань в залежності від ступеня важкості та функціонального стану.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реабілітації та </w:t>
            </w:r>
            <w:proofErr w:type="spellStart"/>
            <w:r>
              <w:rPr>
                <w:color w:val="auto"/>
                <w:sz w:val="28"/>
                <w:szCs w:val="28"/>
              </w:rPr>
              <w:t>ресоціалізації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соціально вразливих верств населення.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Оцінка ефективності реабілітації. Профілактика захворювань.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Права </w:t>
            </w:r>
            <w:r>
              <w:rPr>
                <w:sz w:val="28"/>
                <w:szCs w:val="28"/>
              </w:rPr>
              <w:t xml:space="preserve">особи з </w:t>
            </w:r>
            <w:proofErr w:type="spellStart"/>
            <w:r>
              <w:rPr>
                <w:sz w:val="28"/>
                <w:szCs w:val="28"/>
              </w:rPr>
              <w:t>особливими</w:t>
            </w:r>
            <w:proofErr w:type="spellEnd"/>
            <w:r>
              <w:rPr>
                <w:sz w:val="28"/>
                <w:szCs w:val="28"/>
              </w:rPr>
              <w:t xml:space="preserve"> потребами</w:t>
            </w:r>
            <w:r>
              <w:rPr>
                <w:sz w:val="28"/>
                <w:szCs w:val="28"/>
                <w:lang w:val="uk-UA"/>
              </w:rPr>
              <w:t xml:space="preserve"> на участь у медичних експериментах.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color w:val="auto"/>
                <w:sz w:val="28"/>
                <w:szCs w:val="28"/>
                <w:lang w:val="ru-RU"/>
              </w:rPr>
            </w:pP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ПЗ1.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інваліда на отримання догляду.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 інваліда на забезпечення лікарськими, технічними та іншими засобами реабілітації.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інваліда на забезпечення санаторно-курортними путівками.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Установи, що реалізують реабілітаційні програми: їх види, структура, завдання. </w:t>
            </w:r>
            <w:proofErr w:type="spellStart"/>
            <w:r>
              <w:rPr>
                <w:color w:val="auto"/>
                <w:sz w:val="28"/>
                <w:szCs w:val="28"/>
              </w:rPr>
              <w:t>Реабілітаційно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-лікувальні (лікувально-профілактичні) заклади. </w:t>
            </w:r>
            <w:proofErr w:type="spellStart"/>
            <w:r>
              <w:rPr>
                <w:color w:val="auto"/>
                <w:sz w:val="28"/>
                <w:szCs w:val="28"/>
              </w:rPr>
              <w:t>Реабілітаційно</w:t>
            </w:r>
            <w:proofErr w:type="spellEnd"/>
            <w:r>
              <w:rPr>
                <w:color w:val="auto"/>
                <w:sz w:val="28"/>
                <w:szCs w:val="28"/>
              </w:rPr>
              <w:t>-оздоровчі заклади.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Поетапна реабілітація хворих з різними видами захворювань в залежності від ступеня важкості та функціонального стану.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реабілітації та </w:t>
            </w:r>
            <w:proofErr w:type="spellStart"/>
            <w:r>
              <w:rPr>
                <w:color w:val="auto"/>
                <w:sz w:val="28"/>
                <w:szCs w:val="28"/>
              </w:rPr>
              <w:t>ресоціалізації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соціально вразливих верств населення.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Оцінка ефективності реабілітації. Профілактика захворювань.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Права </w:t>
            </w:r>
            <w:r>
              <w:rPr>
                <w:sz w:val="28"/>
                <w:szCs w:val="28"/>
              </w:rPr>
              <w:t xml:space="preserve">особи з </w:t>
            </w:r>
            <w:proofErr w:type="spellStart"/>
            <w:r>
              <w:rPr>
                <w:sz w:val="28"/>
                <w:szCs w:val="28"/>
              </w:rPr>
              <w:t>особливими</w:t>
            </w:r>
            <w:proofErr w:type="spellEnd"/>
            <w:r>
              <w:rPr>
                <w:sz w:val="28"/>
                <w:szCs w:val="28"/>
              </w:rPr>
              <w:t xml:space="preserve"> потребами</w:t>
            </w:r>
            <w:r>
              <w:rPr>
                <w:sz w:val="28"/>
                <w:szCs w:val="28"/>
                <w:lang w:val="uk-UA"/>
              </w:rPr>
              <w:t xml:space="preserve"> на участь у медичних експериментах.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6. 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Право людини на паліативну допомогу.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Л1.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Особливості та форми надання паліативної допомоги.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пацієнта на якісну медичну допомогу та на ефективне й адекватне знеболення. Право на доступність паліативного лікування.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паліативних хворих на правову допомогу. Право паліативних пацієнтів на обрання собі помічника. Право паліативного пацієнта на медичну інформацію.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Особливості надання спеціалізованої паліативної допомоги.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Біоетика в паліативній медицині. Право хворого на відмову від лікування.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Актуальність питання </w:t>
            </w:r>
            <w:proofErr w:type="spellStart"/>
            <w:r>
              <w:rPr>
                <w:color w:val="auto"/>
                <w:sz w:val="28"/>
                <w:szCs w:val="28"/>
              </w:rPr>
              <w:t>евтаназії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 сучасному суспільстві.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ПЗ1.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Особливості та форми надання паліативної допомоги.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пацієнта на якісну медичну допомогу та на ефективне й адекватне знеболення. Право на доступність паліативного лікування.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Право паліативних хворих на правову допомогу. Право паліативних пацієнтів на обрання собі помічника. Право паліативного пацієнта на медичну інформацію.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Особливості надання спеціалізованої паліативної допомоги.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Біоетика в паліативній медицині. Право хворого на відмову від лікування.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Актуальність питання </w:t>
            </w:r>
            <w:proofErr w:type="spellStart"/>
            <w:r>
              <w:rPr>
                <w:color w:val="auto"/>
                <w:sz w:val="28"/>
                <w:szCs w:val="28"/>
              </w:rPr>
              <w:t>евтаназії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 сучасному суспільстві.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7.</w:t>
            </w:r>
          </w:p>
          <w:p w:rsidR="00FA151A" w:rsidRDefault="00FA151A">
            <w:pPr>
              <w:shd w:val="clear" w:color="auto" w:fill="FFFFFF"/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 людини 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хоспісну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допомогу.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Л1.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Історія розвитку і сучасний стан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допомоги в Україні.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Сучасний зарубіжний досвід застосування організаційного механізму державного управління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хоспісною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допомогою.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Принципи діяльності </w:t>
            </w:r>
            <w:proofErr w:type="spellStart"/>
            <w:r>
              <w:rPr>
                <w:color w:val="auto"/>
                <w:sz w:val="28"/>
                <w:szCs w:val="28"/>
              </w:rPr>
              <w:t>хоспісів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на сучасному етапі.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Правовий статус </w:t>
            </w:r>
            <w:proofErr w:type="spellStart"/>
            <w:r>
              <w:rPr>
                <w:color w:val="auto"/>
                <w:sz w:val="28"/>
                <w:szCs w:val="28"/>
              </w:rPr>
              <w:t>хоспісів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 Україні.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роботи медичної сестри в закладах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надання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допомоги осіб з особливими потребами.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Основні правила і стандарти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опіки дітей.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ПЗ1.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Історія розвитку і сучасний стан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допомоги в Україні.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Сучасний зарубіжний досвід застосування організаційного механізму державного управління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хоспісною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допомогою.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Принципи діяльності </w:t>
            </w:r>
            <w:proofErr w:type="spellStart"/>
            <w:r>
              <w:rPr>
                <w:color w:val="auto"/>
                <w:sz w:val="28"/>
                <w:szCs w:val="28"/>
              </w:rPr>
              <w:t>хоспісів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на сучасному етапі.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Правовий статус </w:t>
            </w:r>
            <w:proofErr w:type="spellStart"/>
            <w:r>
              <w:rPr>
                <w:color w:val="auto"/>
                <w:sz w:val="28"/>
                <w:szCs w:val="28"/>
              </w:rPr>
              <w:t>хоспісів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 Україні.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роботи медичної сестри в закладах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Особливості надання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допомоги осіб з особливими потребами.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Основні правила і стандарти </w:t>
            </w:r>
            <w:proofErr w:type="spellStart"/>
            <w:r>
              <w:rPr>
                <w:color w:val="auto"/>
                <w:sz w:val="28"/>
                <w:szCs w:val="28"/>
              </w:rPr>
              <w:t>хоспісної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опіки дітей.</w:t>
            </w:r>
          </w:p>
          <w:p w:rsidR="00FA151A" w:rsidRDefault="00FA151A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ТЕМА 8.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Юридична відповідальність за порушення прав осіб с особливими потребами у сфері охорони здоров’я.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Л1.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Поняття та ознаки юридичної відповідальності, яка передбачається за правопорушення у сфері охорони здоров’я.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Порушення національних стандартів при наданні медичної допомоги особам с особливими потребами.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Підстави, види і наслідки юридичної відповідальності за правопорушення у сфері охорони здоров’я.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Відповідальність за дефекти надання медичної допомоги, її відмінності від ятрогенної патології.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ПЗ1.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Поняття та ознаки юридичної відповідальності, яка передбачається за правопорушення у сфері охорони здоров’я.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Порушення національних стандартів при наданні медичної допомоги особам с особливими потребами.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Підстави, види і наслідки юридичної відповідальності за правопорушення у сфері охорони здоров’я. </w:t>
            </w:r>
          </w:p>
          <w:p w:rsidR="00FA151A" w:rsidRDefault="00FA151A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Відповідальність за дефекти надання медичної допомоги, її відмінності від ятрогенної патології. 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 xml:space="preserve">7.2 Види навчальної діяльності 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НД 1. Виконання </w:t>
            </w:r>
            <w:proofErr w:type="spellStart"/>
            <w:r>
              <w:rPr>
                <w:sz w:val="28"/>
                <w:szCs w:val="28"/>
              </w:rPr>
              <w:t>мультимедійн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презентаці</w:t>
            </w:r>
            <w:proofErr w:type="spellEnd"/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завдання-дослідження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за темами, передбаченими в Методичних вказівках до проведення практичних занять та самостійної роботи з дисципліни «Права та обов’язки пацієнта з особливими потребами. Паліативна та </w:t>
            </w:r>
            <w:proofErr w:type="spellStart"/>
            <w:r>
              <w:rPr>
                <w:sz w:val="26"/>
                <w:szCs w:val="26"/>
                <w:lang w:val="uk-UA"/>
              </w:rPr>
              <w:t>хоспісна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допомога».</w:t>
            </w:r>
          </w:p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2. Вирішення тестових завдань за темами практичних занять 1–8.</w:t>
            </w:r>
          </w:p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3. Експрес-опитування за темами практичних занять 1–8.</w:t>
            </w:r>
          </w:p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НД 4. Виконання групового практичного завдання за темою практичного заняття 3, 5. </w:t>
            </w:r>
          </w:p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5. Вирішення ситуативних задач за результатами вивчення тем 1–4,8.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8. Методи</w:t>
            </w:r>
            <w:r>
              <w:rPr>
                <w:b/>
                <w:cap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викладання, навчання</w:t>
            </w:r>
          </w:p>
        </w:tc>
      </w:tr>
      <w:tr w:rsidR="00FA151A" w:rsidTr="00FA151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Дисципліна передбачає навчання через:</w:t>
            </w:r>
          </w:p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МН1. інтерактивні лекції;</w:t>
            </w:r>
          </w:p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МН2. практичні заняття; </w:t>
            </w:r>
          </w:p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МН3. практико-орієнтоване навчання;</w:t>
            </w:r>
          </w:p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МН4. мозковий штурм.</w:t>
            </w:r>
          </w:p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Лекції надають студентам матеріали щодо основних теоретичних положень системи фінансового законодавства з різних точок зору, що є основою для самостійного навчання здобувачів вищої освіти (РН 1). Лекції доповнюються практичними заняттями, що надають студентам можливість застосовувати теоретичні знання на практичних прикладах (РН 2, РН 3, РН 4), а використання «мозкового штурму» надає можливість перевірити якість і глибину засвоєного теоретичного матеріалу (РН 1). Практико-орієнтоване навчання передбачає застосування положень законодавства в означеній сфері в конкретних правових ситуаціях (РН 3). Самостійному навчанню сприятиме підготовка до лекцій, практичних занять, а також виконання курсової </w:t>
            </w:r>
            <w:r>
              <w:rPr>
                <w:sz w:val="26"/>
                <w:szCs w:val="26"/>
                <w:lang w:val="uk-UA"/>
              </w:rPr>
              <w:lastRenderedPageBreak/>
              <w:t>роботи. Як наслідок, студенти розвиватимуть навички самостійного навчання, швидкого критичного читання, синтезу та аналітичного мислення.</w:t>
            </w:r>
          </w:p>
        </w:tc>
      </w:tr>
      <w:tr w:rsidR="00FA151A" w:rsidTr="00FA151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9. Методи та критерії оцінювання</w:t>
            </w:r>
          </w:p>
        </w:tc>
      </w:tr>
      <w:tr w:rsidR="00FA151A" w:rsidTr="00FA151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9.1. Критерії оцінювання</w:t>
            </w:r>
          </w:p>
        </w:tc>
      </w:tr>
      <w:tr w:rsidR="00FA151A" w:rsidTr="00FA151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A151A" w:rsidRDefault="00FA151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Розподіл рейтингових балів за видами навчальної роботи:</w:t>
            </w:r>
          </w:p>
          <w:p w:rsidR="00FA151A" w:rsidRDefault="00FA151A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tbl>
            <w:tblPr>
              <w:tblW w:w="9645" w:type="dxa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3444"/>
              <w:gridCol w:w="2239"/>
              <w:gridCol w:w="2341"/>
            </w:tblGrid>
            <w:tr w:rsidR="00FA151A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t>Шкала оціню</w:t>
                  </w: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softHyphen/>
                    <w:t xml:space="preserve">вання </w:t>
                  </w: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en-US"/>
                    </w:rPr>
                    <w:t>ECTS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pacing w:val="9"/>
                      <w:sz w:val="22"/>
                      <w:szCs w:val="28"/>
                      <w:lang w:val="uk-UA"/>
                    </w:rPr>
                    <w:t>Визначення</w:t>
                  </w: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t>Чотирибальна національна шкала оцінювання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pacing w:val="-7"/>
                      <w:sz w:val="22"/>
                      <w:szCs w:val="28"/>
                      <w:lang w:val="uk-UA"/>
                    </w:rPr>
                    <w:t>Рейтингова бальна шкала оцінювання</w:t>
                  </w:r>
                </w:p>
              </w:tc>
            </w:tr>
            <w:tr w:rsidR="00FA151A">
              <w:trPr>
                <w:trHeight w:val="251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Відмінне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виконання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лише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незначною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помилок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1"/>
                      <w:sz w:val="22"/>
                      <w:szCs w:val="28"/>
                      <w:lang w:val="uk-UA"/>
                    </w:rPr>
                    <w:t>5 (відмінно)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  <w:lang w:val="uk-UA"/>
                    </w:rPr>
                    <w:t>90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</w:rPr>
                    <w:t xml:space="preserve"> &lt;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  <w:lang w:val="uk-UA"/>
                    </w:rPr>
                    <w:t>100</w:t>
                  </w:r>
                </w:p>
              </w:tc>
            </w:tr>
            <w:tr w:rsidR="00FA151A">
              <w:trPr>
                <w:trHeight w:val="156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Вище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середнього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apple-style-span"/>
                      <w:sz w:val="22"/>
                      <w:szCs w:val="28"/>
                    </w:rPr>
                    <w:t>р</w:t>
                  </w:r>
                  <w:proofErr w:type="gramEnd"/>
                  <w:r>
                    <w:rPr>
                      <w:rStyle w:val="apple-style-span"/>
                      <w:sz w:val="22"/>
                      <w:szCs w:val="28"/>
                    </w:rPr>
                    <w:t>івня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кількома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помилками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3"/>
                      <w:sz w:val="22"/>
                      <w:szCs w:val="28"/>
                      <w:lang w:val="uk-UA"/>
                    </w:rPr>
                    <w:t>4 (добре)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  <w:r>
                    <w:rPr>
                      <w:bCs/>
                      <w:i/>
                      <w:iCs/>
                      <w:color w:val="000000"/>
                      <w:spacing w:val="7"/>
                      <w:sz w:val="22"/>
                      <w:szCs w:val="28"/>
                      <w:lang w:val="uk-UA"/>
                    </w:rPr>
                    <w:t xml:space="preserve">82 </w:t>
                  </w:r>
                  <w:r>
                    <w:rPr>
                      <w:i/>
                      <w:iCs/>
                      <w:color w:val="000000"/>
                      <w:spacing w:val="7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7"/>
                      <w:sz w:val="22"/>
                      <w:szCs w:val="28"/>
                      <w:lang w:val="en-US"/>
                    </w:rPr>
                    <w:t xml:space="preserve">RD </w:t>
                  </w:r>
                  <w:r>
                    <w:rPr>
                      <w:i/>
                      <w:iCs/>
                      <w:color w:val="000000"/>
                      <w:spacing w:val="7"/>
                      <w:sz w:val="22"/>
                      <w:szCs w:val="28"/>
                      <w:lang w:val="uk-UA"/>
                    </w:rPr>
                    <w:t>&lt; 89</w:t>
                  </w:r>
                </w:p>
              </w:tc>
            </w:tr>
            <w:tr w:rsidR="00FA151A">
              <w:trPr>
                <w:trHeight w:val="219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Style w:val="apple-style-span"/>
                      <w:sz w:val="22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загальному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apple-style-span"/>
                      <w:sz w:val="22"/>
                      <w:szCs w:val="28"/>
                    </w:rPr>
                    <w:t>правильна</w:t>
                  </w:r>
                  <w:proofErr w:type="gramEnd"/>
                  <w:r>
                    <w:rPr>
                      <w:rStyle w:val="apple-style-span"/>
                      <w:sz w:val="22"/>
                      <w:szCs w:val="28"/>
                    </w:rPr>
                    <w:t xml:space="preserve"> робота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певною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помилок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  <w:lang w:val="uk-UA"/>
                    </w:rPr>
                    <w:t>74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  <w:lang w:val="uk-UA"/>
                    </w:rPr>
                    <w:t>81</w:t>
                  </w:r>
                </w:p>
              </w:tc>
            </w:tr>
            <w:tr w:rsidR="00FA151A">
              <w:trPr>
                <w:trHeight w:val="28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Непогано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, але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незначною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недоліків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t>3 (задовільно)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  <w:lang w:val="uk-UA"/>
                    </w:rPr>
                    <w:t xml:space="preserve">64 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  <w:lang w:val="uk-UA"/>
                    </w:rPr>
                    <w:t>73</w:t>
                  </w:r>
                </w:p>
              </w:tc>
            </w:tr>
            <w:tr w:rsidR="00FA151A">
              <w:trPr>
                <w:trHeight w:val="526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Виконання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задовольняє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мінімальні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критерії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  <w:lang w:val="uk-UA"/>
                    </w:rPr>
                    <w:t>60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  <w:lang w:val="uk-UA"/>
                    </w:rPr>
                    <w:t>63</w:t>
                  </w:r>
                </w:p>
              </w:tc>
            </w:tr>
            <w:tr w:rsidR="00FA151A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en-US"/>
                    </w:rPr>
                    <w:t>FX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Можливе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повторне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4"/>
                      <w:sz w:val="22"/>
                      <w:szCs w:val="28"/>
                      <w:lang w:val="uk-UA"/>
                    </w:rPr>
                    <w:t>2 (незадовільно)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  <w:lang w:val="uk-UA"/>
                    </w:rPr>
                    <w:t xml:space="preserve">35 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</w:rPr>
                    <w:t>&lt;</w:t>
                  </w:r>
                  <w:r>
                    <w:rPr>
                      <w:b/>
                      <w:i/>
                      <w:iCs/>
                      <w:color w:val="000000"/>
                      <w:spacing w:val="18"/>
                      <w:sz w:val="22"/>
                      <w:szCs w:val="28"/>
                      <w:lang w:val="en-US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  <w:lang w:val="en-US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</w:rPr>
                    <w:t xml:space="preserve"> &lt;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  <w:lang w:val="uk-UA"/>
                    </w:rPr>
                    <w:t>59</w:t>
                  </w:r>
                </w:p>
              </w:tc>
            </w:tr>
            <w:tr w:rsidR="00FA151A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Необхідний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повторний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курс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навчальної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A151A" w:rsidRDefault="00FA151A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</w:rPr>
                    <w:t>0&lt;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10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10"/>
                      <w:sz w:val="22"/>
                      <w:szCs w:val="28"/>
                    </w:rPr>
                    <w:t>&lt;34</w:t>
                  </w:r>
                </w:p>
              </w:tc>
            </w:tr>
          </w:tbl>
          <w:p w:rsidR="00FA151A" w:rsidRDefault="00FA151A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FA151A" w:rsidTr="00FA151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9.2 Методи поточного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формативного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FA151A" w:rsidTr="00FA151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FA151A">
              <w:rPr>
                <w:sz w:val="28"/>
                <w:szCs w:val="28"/>
                <w:lang w:val="uk-UA"/>
              </w:rPr>
              <w:t xml:space="preserve">За навчальною дисципліною передбачені такі методи поточного </w:t>
            </w:r>
            <w:proofErr w:type="spellStart"/>
            <w:r w:rsidRPr="00FA151A">
              <w:rPr>
                <w:sz w:val="28"/>
                <w:szCs w:val="28"/>
                <w:lang w:val="uk-UA"/>
              </w:rPr>
              <w:t>формативного</w:t>
            </w:r>
            <w:proofErr w:type="spellEnd"/>
            <w:r w:rsidRPr="00FA151A">
              <w:rPr>
                <w:sz w:val="28"/>
                <w:szCs w:val="28"/>
                <w:lang w:val="uk-UA"/>
              </w:rPr>
              <w:t xml:space="preserve"> оцінювання: опитування та усні коментарі викладача за його результатами</w:t>
            </w:r>
            <w:r>
              <w:rPr>
                <w:sz w:val="28"/>
                <w:szCs w:val="28"/>
                <w:lang w:val="uk-UA"/>
              </w:rPr>
              <w:t xml:space="preserve"> (М1</w:t>
            </w:r>
            <w:r w:rsidRPr="00FA151A">
              <w:rPr>
                <w:sz w:val="28"/>
                <w:szCs w:val="28"/>
                <w:lang w:val="uk-UA"/>
              </w:rPr>
              <w:t>), тестування (М 2), підготовка</w:t>
            </w:r>
            <w:r w:rsidRPr="00FA151A">
              <w:rPr>
                <w:bCs/>
                <w:color w:val="000000"/>
                <w:spacing w:val="-5"/>
                <w:sz w:val="28"/>
                <w:szCs w:val="28"/>
                <w:lang w:val="uk-UA"/>
              </w:rPr>
              <w:t xml:space="preserve"> доповідей та індивідуальних презентацій </w:t>
            </w:r>
            <w:r w:rsidRPr="00FA151A">
              <w:rPr>
                <w:sz w:val="28"/>
                <w:szCs w:val="28"/>
                <w:lang w:val="uk-UA"/>
              </w:rPr>
              <w:t xml:space="preserve">(М 3), перевірка та оцінювання письмових завдань (М 4), </w:t>
            </w:r>
            <w:proofErr w:type="spellStart"/>
            <w:r w:rsidRPr="00FA151A">
              <w:rPr>
                <w:sz w:val="28"/>
                <w:szCs w:val="28"/>
                <w:lang w:val="uk-UA"/>
              </w:rPr>
              <w:t>взаємооцінювання</w:t>
            </w:r>
            <w:proofErr w:type="spellEnd"/>
            <w:r w:rsidRPr="00FA151A">
              <w:rPr>
                <w:sz w:val="28"/>
                <w:szCs w:val="28"/>
                <w:lang w:val="uk-UA"/>
              </w:rPr>
              <w:t xml:space="preserve"> студентами виконання групового практичного завдання (М 5), вирішення ситуативних задач (М 6).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FA151A" w:rsidTr="00FA151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9.3 Методи підсумкового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сумативного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FA151A" w:rsidTr="00FA151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ind w:firstLine="709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Формою </w:t>
            </w:r>
            <w:proofErr w:type="spellStart"/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pacing w:val="-5"/>
                <w:sz w:val="28"/>
                <w:szCs w:val="28"/>
              </w:rPr>
              <w:t>ідсумкового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контролю за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навчальною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дисципліною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є д</w:t>
            </w:r>
            <w:r>
              <w:rPr>
                <w:bCs/>
                <w:color w:val="000000"/>
                <w:spacing w:val="-5"/>
                <w:sz w:val="28"/>
                <w:szCs w:val="28"/>
                <w:lang w:val="uk-UA"/>
              </w:rPr>
              <w:t>/залік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.</w:t>
            </w:r>
          </w:p>
          <w:p w:rsidR="00FA151A" w:rsidRDefault="00FA151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Оцінювання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семестру проводиться у </w:t>
            </w:r>
            <w:proofErr w:type="spellStart"/>
            <w:r>
              <w:rPr>
                <w:sz w:val="28"/>
                <w:szCs w:val="28"/>
              </w:rPr>
              <w:t>формі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опитування</w:t>
            </w:r>
            <w:proofErr w:type="spellEnd"/>
            <w:r>
              <w:rPr>
                <w:sz w:val="28"/>
                <w:szCs w:val="28"/>
              </w:rPr>
              <w:t xml:space="preserve"> (М 1),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 (М 2), </w:t>
            </w:r>
            <w:proofErr w:type="spellStart"/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pacing w:val="-5"/>
                <w:sz w:val="28"/>
                <w:szCs w:val="28"/>
              </w:rPr>
              <w:t>ідготовка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доповідей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та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індивідуальних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презентацій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(М 3), </w:t>
            </w:r>
            <w:proofErr w:type="spellStart"/>
            <w:r>
              <w:rPr>
                <w:sz w:val="28"/>
                <w:szCs w:val="28"/>
              </w:rPr>
              <w:t>перевірка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оцінювання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письмових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(М 4), </w:t>
            </w:r>
            <w:proofErr w:type="spellStart"/>
            <w:r>
              <w:rPr>
                <w:sz w:val="28"/>
                <w:szCs w:val="28"/>
              </w:rPr>
              <w:t>взаємооцінювання</w:t>
            </w:r>
            <w:proofErr w:type="spellEnd"/>
            <w:r>
              <w:rPr>
                <w:sz w:val="28"/>
                <w:szCs w:val="28"/>
              </w:rPr>
              <w:t xml:space="preserve"> студентами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групового</w:t>
            </w:r>
            <w:proofErr w:type="spellEnd"/>
            <w:r>
              <w:rPr>
                <w:sz w:val="28"/>
                <w:szCs w:val="28"/>
              </w:rPr>
              <w:t xml:space="preserve"> практичного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(М 5), </w:t>
            </w:r>
            <w:proofErr w:type="spellStart"/>
            <w:r>
              <w:rPr>
                <w:sz w:val="28"/>
                <w:szCs w:val="28"/>
              </w:rPr>
              <w:t>вирішення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ситуативних</w:t>
            </w:r>
            <w:proofErr w:type="spellEnd"/>
            <w:r>
              <w:rPr>
                <w:sz w:val="28"/>
                <w:szCs w:val="28"/>
              </w:rPr>
              <w:t xml:space="preserve"> задач (М 6).</w:t>
            </w:r>
          </w:p>
          <w:p w:rsidR="00FA151A" w:rsidRDefault="00FA151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повинні</w:t>
            </w:r>
            <w:proofErr w:type="spellEnd"/>
            <w:r>
              <w:rPr>
                <w:sz w:val="28"/>
                <w:szCs w:val="28"/>
              </w:rPr>
              <w:t xml:space="preserve"> бути </w:t>
            </w:r>
            <w:proofErr w:type="spellStart"/>
            <w:r>
              <w:rPr>
                <w:sz w:val="28"/>
                <w:szCs w:val="28"/>
              </w:rPr>
              <w:t>виконані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самостійно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Індивідуальні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схож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</w:t>
            </w:r>
            <w:proofErr w:type="spellEnd"/>
            <w:r>
              <w:rPr>
                <w:sz w:val="28"/>
                <w:szCs w:val="28"/>
              </w:rPr>
              <w:t xml:space="preserve"> собою, </w:t>
            </w:r>
            <w:proofErr w:type="spellStart"/>
            <w:r>
              <w:rPr>
                <w:sz w:val="28"/>
                <w:szCs w:val="28"/>
              </w:rPr>
              <w:t>будуть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відхилені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151A" w:rsidRDefault="00FA151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Оцінка</w:t>
            </w:r>
            <w:proofErr w:type="spellEnd"/>
            <w:r>
              <w:rPr>
                <w:sz w:val="28"/>
                <w:szCs w:val="28"/>
              </w:rPr>
              <w:t xml:space="preserve"> студента </w:t>
            </w:r>
            <w:proofErr w:type="spellStart"/>
            <w:r>
              <w:rPr>
                <w:sz w:val="28"/>
                <w:szCs w:val="28"/>
              </w:rPr>
              <w:t>формується</w:t>
            </w:r>
            <w:proofErr w:type="spellEnd"/>
            <w:r>
              <w:rPr>
                <w:sz w:val="28"/>
                <w:szCs w:val="28"/>
              </w:rPr>
              <w:t xml:space="preserve"> таким чином:</w:t>
            </w:r>
          </w:p>
          <w:p w:rsidR="00FA151A" w:rsidRDefault="00FA151A" w:rsidP="006E512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Шкала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оцінювання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з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навчальної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дисципліни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: R = 100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балі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>.</w:t>
            </w:r>
          </w:p>
          <w:p w:rsidR="00FA151A" w:rsidRDefault="00FA151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оцінка</w:t>
            </w:r>
            <w:proofErr w:type="spellEnd"/>
            <w:r>
              <w:rPr>
                <w:sz w:val="28"/>
                <w:szCs w:val="28"/>
              </w:rPr>
              <w:t xml:space="preserve"> за результатами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наростаючим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підсумком</w:t>
            </w:r>
            <w:proofErr w:type="spellEnd"/>
            <w:r>
              <w:rPr>
                <w:sz w:val="28"/>
                <w:szCs w:val="28"/>
              </w:rPr>
              <w:t xml:space="preserve"> як сума </w:t>
            </w:r>
            <w:proofErr w:type="spellStart"/>
            <w:r>
              <w:rPr>
                <w:sz w:val="28"/>
                <w:szCs w:val="28"/>
              </w:rPr>
              <w:t>балів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отриманих</w:t>
            </w:r>
            <w:proofErr w:type="spellEnd"/>
            <w:r>
              <w:rPr>
                <w:sz w:val="28"/>
                <w:szCs w:val="28"/>
              </w:rPr>
              <w:t xml:space="preserve"> за результатами поточного </w:t>
            </w:r>
            <w:proofErr w:type="spellStart"/>
            <w:r>
              <w:rPr>
                <w:sz w:val="28"/>
                <w:szCs w:val="28"/>
              </w:rPr>
              <w:t>оцінювання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знань</w:t>
            </w:r>
            <w:proofErr w:type="spellEnd"/>
            <w:r>
              <w:rPr>
                <w:sz w:val="28"/>
                <w:szCs w:val="28"/>
              </w:rPr>
              <w:t xml:space="preserve">, поточного контролю </w:t>
            </w:r>
            <w:proofErr w:type="spellStart"/>
            <w:r>
              <w:rPr>
                <w:sz w:val="28"/>
                <w:szCs w:val="28"/>
              </w:rPr>
              <w:t>комплексних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письмових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модулів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письмового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дск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формі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білету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A151A" w:rsidRDefault="00FA151A">
            <w:pPr>
              <w:ind w:firstLine="709"/>
              <w:jc w:val="both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Розподіл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рейтингових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балі</w:t>
            </w:r>
            <w:proofErr w:type="gram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за видами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навчальної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роботи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</w:p>
          <w:p w:rsidR="00FA151A" w:rsidRDefault="00FA151A">
            <w:pPr>
              <w:shd w:val="clear" w:color="auto" w:fill="FFFFFF"/>
              <w:tabs>
                <w:tab w:val="left" w:pos="0"/>
                <w:tab w:val="left" w:pos="824"/>
              </w:tabs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-11"/>
                <w:sz w:val="28"/>
                <w:szCs w:val="28"/>
              </w:rPr>
              <w:t>а)</w:t>
            </w: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завдань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практичних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заняттях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-4"/>
                <w:sz w:val="28"/>
                <w:szCs w:val="28"/>
              </w:rPr>
              <w:t>(</w:t>
            </w:r>
            <w:r>
              <w:rPr>
                <w:i/>
                <w:iCs/>
                <w:color w:val="000000"/>
                <w:spacing w:val="-4"/>
                <w:sz w:val="28"/>
                <w:szCs w:val="28"/>
                <w:lang w:val="uk-UA"/>
              </w:rPr>
              <w:t>8</w:t>
            </w:r>
            <w:r>
              <w:rPr>
                <w:i/>
                <w:iCs/>
                <w:color w:val="000000"/>
                <w:spacing w:val="-4"/>
                <w:sz w:val="28"/>
                <w:szCs w:val="28"/>
              </w:rPr>
              <w:t xml:space="preserve"> занять) -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максимально 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40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бали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(при позитивному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оцінюванні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з кожного практичного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завдання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до 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балів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>) – М 1, М 2, М 3, М 5, М 6.</w:t>
            </w:r>
            <w:proofErr w:type="gramEnd"/>
          </w:p>
          <w:p w:rsidR="00FA151A" w:rsidRDefault="00FA151A">
            <w:pPr>
              <w:shd w:val="clear" w:color="auto" w:fill="FFFFFF"/>
              <w:tabs>
                <w:tab w:val="left" w:pos="0"/>
                <w:tab w:val="left" w:pos="82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0"/>
                <w:sz w:val="28"/>
                <w:szCs w:val="28"/>
              </w:rPr>
              <w:t>б)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</w:t>
            </w:r>
            <w:proofErr w:type="spellStart"/>
            <w:r>
              <w:rPr>
                <w:b/>
                <w:sz w:val="28"/>
                <w:szCs w:val="28"/>
              </w:rPr>
              <w:t>ультимедійн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презентаці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виконаного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навчального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завдання-дослідження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за визначеними темами</w:t>
            </w: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= 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24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бал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>:</w:t>
            </w:r>
          </w:p>
          <w:p w:rsidR="00FA151A" w:rsidRDefault="00FA15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Диференціація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оцінювання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залежить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змістовності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якості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письмових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досл</w:t>
            </w:r>
            <w:proofErr w:type="gramEnd"/>
            <w:r>
              <w:rPr>
                <w:sz w:val="28"/>
                <w:szCs w:val="28"/>
              </w:rPr>
              <w:t>ідження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 xml:space="preserve"> результату </w:t>
            </w:r>
            <w:proofErr w:type="spellStart"/>
            <w:r>
              <w:rPr>
                <w:sz w:val="28"/>
                <w:szCs w:val="28"/>
              </w:rPr>
              <w:t>наукового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пошуку</w:t>
            </w:r>
            <w:proofErr w:type="spellEnd"/>
            <w:r>
              <w:rPr>
                <w:sz w:val="28"/>
                <w:szCs w:val="28"/>
              </w:rPr>
              <w:t xml:space="preserve"> студента.</w:t>
            </w:r>
          </w:p>
          <w:p w:rsidR="00FA151A" w:rsidRDefault="00FA151A">
            <w:pPr>
              <w:shd w:val="clear" w:color="auto" w:fill="FFFFFF"/>
              <w:tabs>
                <w:tab w:val="left" w:pos="0"/>
                <w:tab w:val="left" w:pos="824"/>
              </w:tabs>
              <w:ind w:firstLine="709"/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b/>
                <w:color w:val="000000"/>
                <w:spacing w:val="-11"/>
                <w:sz w:val="28"/>
                <w:szCs w:val="28"/>
              </w:rPr>
              <w:t xml:space="preserve">в) </w:t>
            </w:r>
            <w:proofErr w:type="spellStart"/>
            <w:r>
              <w:rPr>
                <w:b/>
                <w:color w:val="000000"/>
                <w:spacing w:val="-11"/>
                <w:sz w:val="28"/>
                <w:szCs w:val="28"/>
              </w:rPr>
              <w:t>Складання</w:t>
            </w:r>
            <w:proofErr w:type="spellEnd"/>
            <w:r>
              <w:rPr>
                <w:b/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1"/>
                <w:sz w:val="28"/>
                <w:szCs w:val="28"/>
              </w:rPr>
              <w:t>комплексних</w:t>
            </w:r>
            <w:proofErr w:type="spellEnd"/>
            <w:r>
              <w:rPr>
                <w:b/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1"/>
                <w:sz w:val="28"/>
                <w:szCs w:val="28"/>
              </w:rPr>
              <w:t>письмових</w:t>
            </w:r>
            <w:proofErr w:type="spellEnd"/>
            <w:r>
              <w:rPr>
                <w:b/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1"/>
                <w:sz w:val="28"/>
                <w:szCs w:val="28"/>
              </w:rPr>
              <w:t>модульних</w:t>
            </w:r>
            <w:proofErr w:type="spellEnd"/>
            <w:r>
              <w:rPr>
                <w:b/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1"/>
                <w:sz w:val="28"/>
                <w:szCs w:val="28"/>
              </w:rPr>
              <w:t>контролів</w:t>
            </w:r>
            <w:proofErr w:type="spellEnd"/>
            <w:r>
              <w:rPr>
                <w:b/>
                <w:color w:val="000000"/>
                <w:spacing w:val="-11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всього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1"/>
                <w:sz w:val="28"/>
                <w:szCs w:val="28"/>
                <w:lang w:val="uk-UA"/>
              </w:rPr>
              <w:t>30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балів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(один у </w:t>
            </w:r>
            <w:proofErr w:type="gramStart"/>
            <w:r>
              <w:rPr>
                <w:color w:val="000000"/>
                <w:spacing w:val="-11"/>
                <w:sz w:val="28"/>
                <w:szCs w:val="28"/>
              </w:rPr>
              <w:t>кожному</w:t>
            </w:r>
            <w:proofErr w:type="gramEnd"/>
            <w:r>
              <w:rPr>
                <w:color w:val="000000"/>
                <w:spacing w:val="-11"/>
                <w:sz w:val="28"/>
                <w:szCs w:val="28"/>
              </w:rPr>
              <w:t xml:space="preserve"> модульному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циклі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, шкала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оцінювання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кожного – </w:t>
            </w:r>
            <w:r>
              <w:rPr>
                <w:color w:val="000000"/>
                <w:spacing w:val="-11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балів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). В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модульній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контрольній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роботі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3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завдання</w:t>
            </w:r>
            <w:proofErr w:type="spellEnd"/>
            <w:proofErr w:type="gramStart"/>
            <w:r>
              <w:rPr>
                <w:color w:val="000000"/>
                <w:spacing w:val="-11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pacing w:val="-1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теоретичних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і 1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практичне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позитивне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оцінювання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кожного теоретичного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1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до </w:t>
            </w:r>
            <w:r>
              <w:rPr>
                <w:color w:val="000000"/>
                <w:spacing w:val="-11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балів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, практичного –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1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до </w:t>
            </w:r>
            <w:r>
              <w:rPr>
                <w:color w:val="000000"/>
                <w:spacing w:val="-11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pacing w:val="-11"/>
                <w:sz w:val="28"/>
                <w:szCs w:val="28"/>
              </w:rPr>
              <w:t>.</w:t>
            </w:r>
          </w:p>
          <w:p w:rsidR="00FA151A" w:rsidRDefault="00FA151A">
            <w:pPr>
              <w:shd w:val="clear" w:color="auto" w:fill="FFFFFF"/>
              <w:tabs>
                <w:tab w:val="left" w:pos="0"/>
                <w:tab w:val="left" w:pos="817"/>
              </w:tabs>
              <w:ind w:firstLine="709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Наукова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робота (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тези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статті</w:t>
            </w:r>
            <w:proofErr w:type="spellEnd"/>
            <w:proofErr w:type="gram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наукові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роботи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)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– 6 </w:t>
            </w:r>
            <w:proofErr w:type="spellStart"/>
            <w:r>
              <w:rPr>
                <w:bCs/>
                <w:color w:val="000000"/>
                <w:spacing w:val="-4"/>
                <w:sz w:val="28"/>
                <w:szCs w:val="28"/>
              </w:rPr>
              <w:t>балів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</w:rPr>
              <w:t>.</w:t>
            </w:r>
          </w:p>
          <w:p w:rsidR="00FA151A" w:rsidRDefault="00FA151A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ідсумкового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контролю</w:t>
            </w:r>
            <w:r>
              <w:rPr>
                <w:bCs/>
                <w:sz w:val="28"/>
                <w:szCs w:val="28"/>
              </w:rPr>
              <w:t xml:space="preserve"> – д</w:t>
            </w:r>
            <w:r>
              <w:rPr>
                <w:bCs/>
                <w:sz w:val="28"/>
                <w:szCs w:val="28"/>
                <w:lang w:val="uk-UA"/>
              </w:rPr>
              <w:t>/залік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що</w:t>
            </w:r>
            <w:proofErr w:type="spellEnd"/>
            <w:r>
              <w:rPr>
                <w:bCs/>
                <w:sz w:val="28"/>
                <w:szCs w:val="28"/>
              </w:rPr>
              <w:t xml:space="preserve"> проводиться </w:t>
            </w:r>
            <w:r>
              <w:rPr>
                <w:bCs/>
                <w:sz w:val="28"/>
                <w:szCs w:val="28"/>
                <w:lang w:val="uk-UA"/>
              </w:rPr>
              <w:t>підрахунком отриманих балів шляхом наростаючого підсумку</w:t>
            </w:r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обсязі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навчального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матеріалу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визначеного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програмою</w:t>
            </w:r>
            <w:proofErr w:type="spellEnd"/>
            <w:r>
              <w:rPr>
                <w:bCs/>
                <w:sz w:val="28"/>
                <w:szCs w:val="28"/>
              </w:rPr>
              <w:t xml:space="preserve">, і в строки, </w:t>
            </w:r>
            <w:proofErr w:type="spellStart"/>
            <w:r>
              <w:rPr>
                <w:bCs/>
                <w:sz w:val="28"/>
                <w:szCs w:val="28"/>
              </w:rPr>
              <w:t>встановлені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навчальним</w:t>
            </w:r>
            <w:proofErr w:type="spellEnd"/>
            <w:r>
              <w:rPr>
                <w:bCs/>
                <w:sz w:val="28"/>
                <w:szCs w:val="28"/>
              </w:rPr>
              <w:t xml:space="preserve"> планом. </w:t>
            </w:r>
          </w:p>
          <w:p w:rsidR="00FA151A" w:rsidRDefault="00FA151A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8"/>
                <w:szCs w:val="28"/>
              </w:rPr>
              <w:t>Перескладання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ідсумкового</w:t>
            </w:r>
            <w:proofErr w:type="spellEnd"/>
            <w:r>
              <w:rPr>
                <w:bCs/>
                <w:sz w:val="28"/>
                <w:szCs w:val="28"/>
              </w:rPr>
              <w:t xml:space="preserve"> модульного контролю студентами, </w:t>
            </w:r>
            <w:proofErr w:type="spellStart"/>
            <w:r>
              <w:rPr>
                <w:bCs/>
                <w:sz w:val="28"/>
                <w:szCs w:val="28"/>
              </w:rPr>
              <w:t>які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отримали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рейтинговий</w:t>
            </w:r>
            <w:proofErr w:type="spellEnd"/>
            <w:r>
              <w:rPr>
                <w:bCs/>
                <w:sz w:val="28"/>
                <w:szCs w:val="28"/>
              </w:rPr>
              <w:t xml:space="preserve"> бал за </w:t>
            </w:r>
            <w:proofErr w:type="spellStart"/>
            <w:r>
              <w:rPr>
                <w:bCs/>
                <w:sz w:val="28"/>
                <w:szCs w:val="28"/>
              </w:rPr>
              <w:t>модульний</w:t>
            </w:r>
            <w:proofErr w:type="spellEnd"/>
            <w:r>
              <w:rPr>
                <w:bCs/>
                <w:sz w:val="28"/>
                <w:szCs w:val="28"/>
              </w:rPr>
              <w:t xml:space="preserve"> цикл, </w:t>
            </w:r>
            <w:proofErr w:type="spellStart"/>
            <w:r>
              <w:rPr>
                <w:bCs/>
                <w:sz w:val="28"/>
                <w:szCs w:val="28"/>
              </w:rPr>
              <w:t>що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відповідає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незадовільній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оцінці</w:t>
            </w:r>
            <w:proofErr w:type="spellEnd"/>
            <w:r>
              <w:rPr>
                <w:bCs/>
                <w:sz w:val="28"/>
                <w:szCs w:val="28"/>
              </w:rPr>
              <w:t xml:space="preserve">, проводиться не </w:t>
            </w:r>
            <w:proofErr w:type="spellStart"/>
            <w:r>
              <w:rPr>
                <w:bCs/>
                <w:sz w:val="28"/>
                <w:szCs w:val="28"/>
              </w:rPr>
              <w:t>пізніше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двох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тижнів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після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атестаційного</w:t>
            </w:r>
            <w:proofErr w:type="spellEnd"/>
            <w:r>
              <w:rPr>
                <w:bCs/>
                <w:sz w:val="28"/>
                <w:szCs w:val="28"/>
              </w:rPr>
              <w:t xml:space="preserve">, як правило, одноразово. При </w:t>
            </w:r>
            <w:proofErr w:type="spellStart"/>
            <w:r>
              <w:rPr>
                <w:bCs/>
                <w:sz w:val="28"/>
                <w:szCs w:val="28"/>
              </w:rPr>
              <w:t>виконанні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всіх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запланованих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видів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навчальної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роботи</w:t>
            </w:r>
            <w:proofErr w:type="spellEnd"/>
            <w:r>
              <w:rPr>
                <w:bCs/>
                <w:sz w:val="28"/>
                <w:szCs w:val="28"/>
              </w:rPr>
              <w:t xml:space="preserve"> і </w:t>
            </w:r>
            <w:proofErr w:type="spellStart"/>
            <w:r>
              <w:rPr>
                <w:bCs/>
                <w:sz w:val="28"/>
                <w:szCs w:val="28"/>
              </w:rPr>
              <w:t>незадовільній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ідсумковій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оцінці</w:t>
            </w:r>
            <w:proofErr w:type="spellEnd"/>
            <w:r>
              <w:rPr>
                <w:bCs/>
                <w:sz w:val="28"/>
                <w:szCs w:val="28"/>
              </w:rPr>
              <w:t xml:space="preserve"> з модульного циклу </w:t>
            </w:r>
            <w:proofErr w:type="spellStart"/>
            <w:r>
              <w:rPr>
                <w:bCs/>
                <w:sz w:val="28"/>
                <w:szCs w:val="28"/>
              </w:rPr>
              <w:t>рейтингові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бали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студентові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нараховуються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Позитивні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оцінки</w:t>
            </w:r>
            <w:proofErr w:type="spellEnd"/>
            <w:r>
              <w:rPr>
                <w:bCs/>
                <w:sz w:val="28"/>
                <w:szCs w:val="28"/>
              </w:rPr>
              <w:t xml:space="preserve"> з модульного циклу в </w:t>
            </w:r>
            <w:proofErr w:type="spellStart"/>
            <w:r>
              <w:rPr>
                <w:bCs/>
                <w:sz w:val="28"/>
                <w:szCs w:val="28"/>
              </w:rPr>
              <w:t>цілому</w:t>
            </w:r>
            <w:proofErr w:type="spellEnd"/>
            <w:r>
              <w:rPr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</w:rPr>
              <w:t>його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складових</w:t>
            </w:r>
            <w:proofErr w:type="spellEnd"/>
            <w:r>
              <w:rPr>
                <w:bCs/>
                <w:sz w:val="28"/>
                <w:szCs w:val="28"/>
              </w:rPr>
              <w:t xml:space="preserve"> не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ідвищуються</w:t>
            </w:r>
            <w:proofErr w:type="spellEnd"/>
            <w:r>
              <w:rPr>
                <w:bCs/>
                <w:sz w:val="28"/>
                <w:szCs w:val="28"/>
              </w:rPr>
              <w:t xml:space="preserve"> (студент </w:t>
            </w:r>
            <w:proofErr w:type="spellStart"/>
            <w:r>
              <w:rPr>
                <w:bCs/>
                <w:sz w:val="28"/>
                <w:szCs w:val="28"/>
              </w:rPr>
              <w:t>має</w:t>
            </w:r>
            <w:proofErr w:type="spellEnd"/>
            <w:r>
              <w:rPr>
                <w:bCs/>
                <w:sz w:val="28"/>
                <w:szCs w:val="28"/>
              </w:rPr>
              <w:t xml:space="preserve"> право </w:t>
            </w:r>
            <w:proofErr w:type="spellStart"/>
            <w:r>
              <w:rPr>
                <w:bCs/>
                <w:sz w:val="28"/>
                <w:szCs w:val="28"/>
              </w:rPr>
              <w:t>підвищити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рейтинговий</w:t>
            </w:r>
            <w:proofErr w:type="spellEnd"/>
            <w:r>
              <w:rPr>
                <w:bCs/>
                <w:sz w:val="28"/>
                <w:szCs w:val="28"/>
              </w:rPr>
              <w:t xml:space="preserve"> бал на </w:t>
            </w:r>
            <w:proofErr w:type="spellStart"/>
            <w:r>
              <w:rPr>
                <w:bCs/>
                <w:sz w:val="28"/>
                <w:szCs w:val="28"/>
              </w:rPr>
              <w:t>заході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підсумкового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семестрового контролю).</w:t>
            </w:r>
          </w:p>
        </w:tc>
      </w:tr>
      <w:tr w:rsidR="00FA151A" w:rsidTr="00FA151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 xml:space="preserve">10.  Ресурсне забезпечення навчальної дисципліни </w:t>
            </w:r>
          </w:p>
        </w:tc>
      </w:tr>
      <w:tr w:rsidR="00FA151A" w:rsidTr="00FA151A">
        <w:trPr>
          <w:trHeight w:val="20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10.1 Засоби навчання</w:t>
            </w:r>
          </w:p>
        </w:tc>
        <w:tc>
          <w:tcPr>
            <w:tcW w:w="3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A" w:rsidRDefault="00FA151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процес потребує використання мультимедіа (ЗН 1); комп’ютерів, комп’ютерних систем та мереж для відстеження змін чинного законодавства (ЗН 2).</w:t>
            </w:r>
          </w:p>
        </w:tc>
      </w:tr>
      <w:tr w:rsidR="00FA151A" w:rsidTr="00FA151A">
        <w:trPr>
          <w:trHeight w:val="20"/>
        </w:trPr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  <w:vAlign w:val="center"/>
            <w:hideMark/>
          </w:tcPr>
          <w:p w:rsidR="00FA151A" w:rsidRDefault="00FA151A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10.2 Інформаційне та навчально- методичне забезпечення</w:t>
            </w:r>
          </w:p>
        </w:tc>
        <w:tc>
          <w:tcPr>
            <w:tcW w:w="3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1A" w:rsidRDefault="00FA151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Основна література:</w:t>
            </w:r>
          </w:p>
          <w:p w:rsidR="00FA151A" w:rsidRDefault="00FA151A" w:rsidP="006E512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bCs/>
              </w:rPr>
              <w:t xml:space="preserve">Право на </w:t>
            </w:r>
            <w:proofErr w:type="spellStart"/>
            <w:r>
              <w:rPr>
                <w:bCs/>
              </w:rPr>
              <w:t>охорону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здоров'я</w:t>
            </w:r>
            <w:proofErr w:type="spellEnd"/>
            <w:r>
              <w:rPr>
                <w:bCs/>
              </w:rPr>
              <w:t xml:space="preserve"> у нормативно-</w:t>
            </w:r>
            <w:proofErr w:type="spellStart"/>
            <w:r>
              <w:rPr>
                <w:bCs/>
              </w:rPr>
              <w:t>правових</w:t>
            </w:r>
            <w:proofErr w:type="spellEnd"/>
            <w:r>
              <w:rPr>
                <w:bCs/>
              </w:rPr>
              <w:t xml:space="preserve"> актах </w:t>
            </w:r>
            <w:proofErr w:type="spellStart"/>
            <w:r>
              <w:rPr>
                <w:bCs/>
              </w:rPr>
              <w:t>міжнародного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європейського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івня</w:t>
            </w:r>
            <w:proofErr w:type="spellEnd"/>
            <w:r>
              <w:rPr>
                <w:bCs/>
              </w:rPr>
              <w:t xml:space="preserve"> [Текст] : </w:t>
            </w:r>
            <w:proofErr w:type="spellStart"/>
            <w:r>
              <w:rPr>
                <w:bCs/>
              </w:rPr>
              <w:t>навч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посіб</w:t>
            </w:r>
            <w:proofErr w:type="spellEnd"/>
            <w:r>
              <w:rPr>
                <w:bCs/>
              </w:rPr>
              <w:t xml:space="preserve">. / за </w:t>
            </w:r>
            <w:proofErr w:type="spellStart"/>
            <w:r>
              <w:rPr>
                <w:bCs/>
              </w:rPr>
              <w:t>заг</w:t>
            </w:r>
            <w:proofErr w:type="spellEnd"/>
            <w:r>
              <w:rPr>
                <w:bCs/>
              </w:rPr>
              <w:t xml:space="preserve">. ред. В.Ф. Москаленка. – К.: </w:t>
            </w:r>
            <w:proofErr w:type="spellStart"/>
            <w:r>
              <w:rPr>
                <w:bCs/>
              </w:rPr>
              <w:t>Міністерство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охорони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здоров'я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>, 2006. 296 с. + Гриф МОЗ. – ISBN 966-8855-10-8</w:t>
            </w:r>
            <w:proofErr w:type="gramStart"/>
            <w:r>
              <w:rPr>
                <w:bCs/>
              </w:rPr>
              <w:t> :</w:t>
            </w:r>
            <w:proofErr w:type="gramEnd"/>
            <w:r>
              <w:rPr>
                <w:bCs/>
              </w:rPr>
              <w:t xml:space="preserve"> 32-00. УДК: 614.2:341.1(075.8)</w:t>
            </w:r>
          </w:p>
          <w:p w:rsidR="00FA151A" w:rsidRDefault="00FA151A" w:rsidP="006E512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Берн І., </w:t>
            </w:r>
            <w:proofErr w:type="spellStart"/>
            <w:r>
              <w:rPr>
                <w:bCs/>
              </w:rPr>
              <w:t>Езер</w:t>
            </w:r>
            <w:proofErr w:type="spellEnd"/>
            <w:r>
              <w:rPr>
                <w:bCs/>
              </w:rPr>
              <w:t xml:space="preserve"> Т., </w:t>
            </w:r>
            <w:proofErr w:type="spellStart"/>
            <w:r>
              <w:rPr>
                <w:bCs/>
              </w:rPr>
              <w:t>Коен</w:t>
            </w:r>
            <w:proofErr w:type="spellEnd"/>
            <w:r>
              <w:rPr>
                <w:bCs/>
              </w:rPr>
              <w:t xml:space="preserve"> Дж., </w:t>
            </w:r>
            <w:proofErr w:type="spellStart"/>
            <w:r>
              <w:rPr>
                <w:bCs/>
              </w:rPr>
              <w:t>Оверал</w:t>
            </w:r>
            <w:proofErr w:type="spellEnd"/>
            <w:r>
              <w:rPr>
                <w:bCs/>
              </w:rPr>
              <w:t xml:space="preserve"> Дж., </w:t>
            </w:r>
            <w:proofErr w:type="spellStart"/>
            <w:r>
              <w:rPr>
                <w:bCs/>
              </w:rPr>
              <w:t>Сенюта</w:t>
            </w:r>
            <w:proofErr w:type="spellEnd"/>
            <w:r>
              <w:rPr>
                <w:bCs/>
              </w:rPr>
              <w:t xml:space="preserve"> І. Права </w:t>
            </w:r>
            <w:proofErr w:type="spellStart"/>
            <w:r>
              <w:rPr>
                <w:bCs/>
              </w:rPr>
              <w:t>людини</w:t>
            </w:r>
            <w:proofErr w:type="spellEnd"/>
            <w:r>
              <w:rPr>
                <w:bCs/>
              </w:rPr>
              <w:t xml:space="preserve"> у </w:t>
            </w:r>
            <w:proofErr w:type="spellStart"/>
            <w:r>
              <w:rPr>
                <w:bCs/>
              </w:rPr>
              <w:t>сфері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охорони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здоров’я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практичний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пос</w:t>
            </w:r>
            <w:proofErr w:type="gramEnd"/>
            <w:r>
              <w:rPr>
                <w:bCs/>
              </w:rPr>
              <w:t>ібник</w:t>
            </w:r>
            <w:proofErr w:type="spellEnd"/>
            <w:r>
              <w:rPr>
                <w:bCs/>
              </w:rPr>
              <w:t xml:space="preserve"> / За </w:t>
            </w:r>
            <w:proofErr w:type="spellStart"/>
            <w:r>
              <w:rPr>
                <w:bCs/>
              </w:rPr>
              <w:t>наук.ред</w:t>
            </w:r>
            <w:proofErr w:type="spellEnd"/>
            <w:r>
              <w:rPr>
                <w:bCs/>
              </w:rPr>
              <w:t xml:space="preserve">. І. </w:t>
            </w:r>
            <w:proofErr w:type="spellStart"/>
            <w:r>
              <w:rPr>
                <w:bCs/>
              </w:rPr>
              <w:t>Сенюти</w:t>
            </w:r>
            <w:proofErr w:type="spellEnd"/>
            <w:r>
              <w:rPr>
                <w:bCs/>
              </w:rPr>
              <w:t xml:space="preserve">. – </w:t>
            </w:r>
            <w:proofErr w:type="spellStart"/>
            <w:r>
              <w:rPr>
                <w:bCs/>
              </w:rPr>
              <w:t>Львів</w:t>
            </w:r>
            <w:proofErr w:type="spellEnd"/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Вид-во ЛОБФ «Медицина і право», 2012. – 552 с</w:t>
            </w:r>
            <w:r>
              <w:rPr>
                <w:bCs/>
                <w:lang w:val="uk-UA"/>
              </w:rPr>
              <w:t>.</w:t>
            </w:r>
          </w:p>
          <w:p w:rsidR="00FA151A" w:rsidRDefault="00FA151A" w:rsidP="006E512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bCs/>
              </w:rPr>
              <w:t xml:space="preserve">Права </w:t>
            </w:r>
            <w:proofErr w:type="spellStart"/>
            <w:r>
              <w:rPr>
                <w:bCs/>
              </w:rPr>
              <w:t>людини</w:t>
            </w:r>
            <w:proofErr w:type="spellEnd"/>
            <w:r>
              <w:rPr>
                <w:bCs/>
              </w:rPr>
              <w:t xml:space="preserve"> у </w:t>
            </w:r>
            <w:proofErr w:type="spellStart"/>
            <w:r>
              <w:rPr>
                <w:bCs/>
              </w:rPr>
              <w:t>сфері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охорони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здоров’я</w:t>
            </w:r>
            <w:proofErr w:type="spellEnd"/>
            <w:r>
              <w:rPr>
                <w:bCs/>
              </w:rPr>
              <w:t xml:space="preserve">: практикум / за ред. Р.А. </w:t>
            </w:r>
            <w:proofErr w:type="spellStart"/>
            <w:r>
              <w:rPr>
                <w:bCs/>
              </w:rPr>
              <w:t>Майданика</w:t>
            </w:r>
            <w:proofErr w:type="spellEnd"/>
            <w:r>
              <w:rPr>
                <w:bCs/>
              </w:rPr>
              <w:t xml:space="preserve">. – К.: </w:t>
            </w:r>
            <w:proofErr w:type="spellStart"/>
            <w:r>
              <w:rPr>
                <w:bCs/>
              </w:rPr>
              <w:t>Алерта</w:t>
            </w:r>
            <w:proofErr w:type="spellEnd"/>
            <w:r>
              <w:rPr>
                <w:bCs/>
              </w:rPr>
              <w:t>, 2013. – 116 с.</w:t>
            </w:r>
          </w:p>
          <w:p w:rsidR="00FA151A" w:rsidRDefault="00FA151A" w:rsidP="006E512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Паліативна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хоспісна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допомога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ідручник</w:t>
            </w:r>
            <w:proofErr w:type="spellEnd"/>
            <w:r>
              <w:rPr>
                <w:bCs/>
              </w:rPr>
              <w:t xml:space="preserve"> / Вороненко Ю. В., </w:t>
            </w:r>
            <w:proofErr w:type="spellStart"/>
            <w:r>
              <w:rPr>
                <w:bCs/>
              </w:rPr>
              <w:t>Губський</w:t>
            </w:r>
            <w:proofErr w:type="spellEnd"/>
            <w:r>
              <w:rPr>
                <w:bCs/>
              </w:rPr>
              <w:t xml:space="preserve"> Ю. І., </w:t>
            </w:r>
            <w:proofErr w:type="spellStart"/>
            <w:r>
              <w:rPr>
                <w:bCs/>
              </w:rPr>
              <w:t>Князевич</w:t>
            </w:r>
            <w:proofErr w:type="spellEnd"/>
            <w:r>
              <w:rPr>
                <w:bCs/>
              </w:rPr>
              <w:t xml:space="preserve"> В. М. [та </w:t>
            </w:r>
            <w:proofErr w:type="spellStart"/>
            <w:r>
              <w:rPr>
                <w:bCs/>
              </w:rPr>
              <w:t>ін</w:t>
            </w:r>
            <w:proofErr w:type="spellEnd"/>
            <w:r>
              <w:rPr>
                <w:bCs/>
              </w:rPr>
              <w:t xml:space="preserve">.]; за ред. Ю. В. Вороненка, Ю. І. </w:t>
            </w:r>
            <w:proofErr w:type="spellStart"/>
            <w:r>
              <w:rPr>
                <w:bCs/>
              </w:rPr>
              <w:t>Губського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Вінниця</w:t>
            </w:r>
            <w:proofErr w:type="spellEnd"/>
            <w:r>
              <w:rPr>
                <w:bCs/>
              </w:rPr>
              <w:t>: Нова Книга, 2017. 386 с.</w:t>
            </w:r>
          </w:p>
          <w:p w:rsidR="00FA151A" w:rsidRDefault="00FA151A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Допоміжна література:</w:t>
            </w:r>
          </w:p>
          <w:p w:rsidR="00FA151A" w:rsidRDefault="00FA151A" w:rsidP="006E5122">
            <w:pPr>
              <w:numPr>
                <w:ilvl w:val="0"/>
                <w:numId w:val="3"/>
              </w:numPr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Сенюта</w:t>
            </w:r>
            <w:proofErr w:type="spellEnd"/>
            <w:r>
              <w:rPr>
                <w:bCs/>
              </w:rPr>
              <w:t>, І. Я. </w:t>
            </w:r>
            <w:proofErr w:type="spellStart"/>
            <w:r>
              <w:rPr>
                <w:bCs/>
              </w:rPr>
              <w:t>Медичне</w:t>
            </w:r>
            <w:proofErr w:type="spellEnd"/>
            <w:r>
              <w:rPr>
                <w:bCs/>
              </w:rPr>
              <w:t xml:space="preserve"> право: право </w:t>
            </w:r>
            <w:proofErr w:type="spellStart"/>
            <w:r>
              <w:rPr>
                <w:bCs/>
              </w:rPr>
              <w:t>людини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охорону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здоров'я</w:t>
            </w:r>
            <w:proofErr w:type="spellEnd"/>
            <w:r>
              <w:rPr>
                <w:bCs/>
              </w:rPr>
              <w:t xml:space="preserve">: </w:t>
            </w:r>
            <w:r>
              <w:rPr>
                <w:bCs/>
              </w:rPr>
              <w:lastRenderedPageBreak/>
              <w:t>[Текст]</w:t>
            </w:r>
            <w:proofErr w:type="gramStart"/>
            <w:r>
              <w:rPr>
                <w:bCs/>
              </w:rPr>
              <w:t> :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монографія</w:t>
            </w:r>
            <w:proofErr w:type="spellEnd"/>
            <w:r>
              <w:rPr>
                <w:bCs/>
              </w:rPr>
              <w:t xml:space="preserve"> / І. Я. </w:t>
            </w:r>
            <w:proofErr w:type="spellStart"/>
            <w:r>
              <w:rPr>
                <w:bCs/>
              </w:rPr>
              <w:t>Сенюта</w:t>
            </w:r>
            <w:proofErr w:type="spellEnd"/>
            <w:r>
              <w:rPr>
                <w:bCs/>
              </w:rPr>
              <w:t xml:space="preserve">. – </w:t>
            </w:r>
            <w:proofErr w:type="spellStart"/>
            <w:r>
              <w:rPr>
                <w:bCs/>
              </w:rPr>
              <w:t>Львів</w:t>
            </w:r>
            <w:proofErr w:type="spellEnd"/>
            <w:proofErr w:type="gramStart"/>
            <w:r>
              <w:rPr>
                <w:bCs/>
              </w:rPr>
              <w:t> :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Астролябія</w:t>
            </w:r>
            <w:proofErr w:type="spellEnd"/>
            <w:r>
              <w:rPr>
                <w:bCs/>
              </w:rPr>
              <w:t>, 2007. – 224 с. – ISBN 966-8657-12-8. УДК: 34:61(0.034)</w:t>
            </w:r>
          </w:p>
          <w:p w:rsidR="00FA151A" w:rsidRDefault="00FA151A" w:rsidP="006E5122">
            <w:pPr>
              <w:numPr>
                <w:ilvl w:val="0"/>
                <w:numId w:val="3"/>
              </w:numPr>
              <w:rPr>
                <w:bCs/>
              </w:rPr>
            </w:pPr>
            <w:proofErr w:type="spellStart"/>
            <w:r w:rsidRPr="00FA151A">
              <w:rPr>
                <w:bCs/>
                <w:lang w:val="uk-UA"/>
              </w:rPr>
              <w:t>Роша</w:t>
            </w:r>
            <w:proofErr w:type="spellEnd"/>
            <w:r w:rsidRPr="00FA151A">
              <w:rPr>
                <w:bCs/>
                <w:lang w:val="uk-UA"/>
              </w:rPr>
              <w:t xml:space="preserve"> Л. </w:t>
            </w:r>
            <w:proofErr w:type="spellStart"/>
            <w:r w:rsidRPr="00FA151A">
              <w:rPr>
                <w:bCs/>
                <w:lang w:val="uk-UA"/>
              </w:rPr>
              <w:t>Г.Ситема</w:t>
            </w:r>
            <w:proofErr w:type="spellEnd"/>
            <w:r w:rsidRPr="00FA151A">
              <w:rPr>
                <w:bCs/>
                <w:lang w:val="uk-UA"/>
              </w:rPr>
              <w:t xml:space="preserve"> </w:t>
            </w:r>
            <w:proofErr w:type="spellStart"/>
            <w:r w:rsidRPr="00FA151A">
              <w:rPr>
                <w:bCs/>
                <w:lang w:val="uk-UA"/>
              </w:rPr>
              <w:t>паталогоанатомічної</w:t>
            </w:r>
            <w:proofErr w:type="spellEnd"/>
            <w:r w:rsidRPr="00FA151A">
              <w:rPr>
                <w:bCs/>
                <w:lang w:val="uk-UA"/>
              </w:rPr>
              <w:t xml:space="preserve"> служби України (організаційний, економіко-правові та галузеві аспекти): монографія. </w:t>
            </w:r>
            <w:r>
              <w:rPr>
                <w:bCs/>
              </w:rPr>
              <w:t>Издательство: </w:t>
            </w:r>
            <w:hyperlink r:id="rId6" w:history="1">
              <w:r>
                <w:rPr>
                  <w:rStyle w:val="a5"/>
                  <w:bCs/>
                  <w:color w:val="auto"/>
                  <w:u w:val="none"/>
                </w:rPr>
                <w:t xml:space="preserve">Центр </w:t>
              </w:r>
              <w:proofErr w:type="spellStart"/>
              <w:r>
                <w:rPr>
                  <w:rStyle w:val="a5"/>
                  <w:bCs/>
                  <w:color w:val="auto"/>
                  <w:u w:val="none"/>
                </w:rPr>
                <w:t>Навчальної</w:t>
              </w:r>
              <w:proofErr w:type="spellEnd"/>
              <w:r>
                <w:rPr>
                  <w:rStyle w:val="a5"/>
                  <w:bCs/>
                  <w:color w:val="auto"/>
                  <w:u w:val="none"/>
                </w:rPr>
                <w:t xml:space="preserve"> </w:t>
              </w:r>
              <w:proofErr w:type="spellStart"/>
              <w:r>
                <w:rPr>
                  <w:rStyle w:val="a5"/>
                  <w:bCs/>
                  <w:color w:val="auto"/>
                  <w:u w:val="none"/>
                </w:rPr>
                <w:t>літератури</w:t>
              </w:r>
              <w:proofErr w:type="spellEnd"/>
            </w:hyperlink>
            <w:r>
              <w:rPr>
                <w:bCs/>
              </w:rPr>
              <w:t>. 2019, 343 с.</w:t>
            </w:r>
          </w:p>
          <w:p w:rsidR="00FA151A" w:rsidRDefault="00FA151A" w:rsidP="006E5122">
            <w:pPr>
              <w:numPr>
                <w:ilvl w:val="0"/>
                <w:numId w:val="3"/>
              </w:numPr>
              <w:rPr>
                <w:bCs/>
              </w:rPr>
            </w:pPr>
            <w:proofErr w:type="spellStart"/>
            <w:r>
              <w:rPr>
                <w:bCs/>
              </w:rPr>
              <w:t>Паліативна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хоспісна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допомога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хворим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туберкульоз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навчальний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пос</w:t>
            </w:r>
            <w:proofErr w:type="gramEnd"/>
            <w:r>
              <w:rPr>
                <w:bCs/>
              </w:rPr>
              <w:t>ібник</w:t>
            </w:r>
            <w:proofErr w:type="spellEnd"/>
            <w:r>
              <w:rPr>
                <w:bCs/>
              </w:rPr>
              <w:t xml:space="preserve"> (ВНЗ ІV р. а.) / Ю.І. </w:t>
            </w:r>
            <w:proofErr w:type="spellStart"/>
            <w:r>
              <w:rPr>
                <w:bCs/>
              </w:rPr>
              <w:t>Фещенко</w:t>
            </w:r>
            <w:proofErr w:type="spellEnd"/>
            <w:r>
              <w:rPr>
                <w:bCs/>
              </w:rPr>
              <w:t xml:space="preserve">, В.М. </w:t>
            </w:r>
            <w:proofErr w:type="spellStart"/>
            <w:r>
              <w:rPr>
                <w:bCs/>
              </w:rPr>
              <w:t>Князевич</w:t>
            </w:r>
            <w:proofErr w:type="spellEnd"/>
            <w:r>
              <w:rPr>
                <w:bCs/>
              </w:rPr>
              <w:t xml:space="preserve">, О.М. </w:t>
            </w:r>
            <w:proofErr w:type="spellStart"/>
            <w:r>
              <w:rPr>
                <w:bCs/>
              </w:rPr>
              <w:t>Разнатовська</w:t>
            </w:r>
            <w:proofErr w:type="spellEnd"/>
            <w:r>
              <w:rPr>
                <w:bCs/>
              </w:rPr>
              <w:t xml:space="preserve">, H.A. </w:t>
            </w:r>
            <w:proofErr w:type="spellStart"/>
            <w:r>
              <w:rPr>
                <w:bCs/>
              </w:rPr>
              <w:t>Гріцова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Видавсництво</w:t>
            </w:r>
            <w:proofErr w:type="spellEnd"/>
            <w:r>
              <w:rPr>
                <w:bCs/>
              </w:rPr>
              <w:t>: </w:t>
            </w:r>
            <w:proofErr w:type="spellStart"/>
            <w:r>
              <w:rPr>
                <w:bCs/>
              </w:rPr>
              <w:t>Всеукраїнське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спец</w:t>
            </w:r>
            <w:proofErr w:type="gramEnd"/>
            <w:r>
              <w:rPr>
                <w:bCs/>
              </w:rPr>
              <w:t>іалізоване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видавництво</w:t>
            </w:r>
            <w:proofErr w:type="spellEnd"/>
            <w:r>
              <w:rPr>
                <w:bCs/>
              </w:rPr>
              <w:t xml:space="preserve"> «Медицина», 2017. 128 с.</w:t>
            </w:r>
          </w:p>
          <w:p w:rsidR="00FA151A" w:rsidRDefault="00FA151A">
            <w:pPr>
              <w:rPr>
                <w:bCs/>
              </w:rPr>
            </w:pPr>
          </w:p>
          <w:p w:rsidR="00FA151A" w:rsidRDefault="00FA151A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Інформаційні ресурси в Інтернеті:</w:t>
            </w:r>
          </w:p>
          <w:p w:rsidR="00FA151A" w:rsidRDefault="00FA151A" w:rsidP="006E5122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Сервер пошукової системи «Законодавство України». – Режим доступу : </w:t>
            </w:r>
            <w:hyperlink r:id="rId7" w:history="1">
              <w:r>
                <w:rPr>
                  <w:rStyle w:val="a5"/>
                  <w:color w:val="auto"/>
                  <w:u w:val="none"/>
                  <w:lang w:val="uk-UA"/>
                </w:rPr>
                <w:t>http://zakon2.rada.gov.ua/laws</w:t>
              </w:r>
            </w:hyperlink>
          </w:p>
          <w:p w:rsidR="00FA151A" w:rsidRDefault="00FA151A" w:rsidP="006E5122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Сайт Міністерства охорони здоров’я України. – Режим доступу : </w:t>
            </w:r>
            <w:hyperlink r:id="rId8" w:history="1">
              <w:r>
                <w:rPr>
                  <w:rStyle w:val="a5"/>
                  <w:color w:val="auto"/>
                  <w:u w:val="none"/>
                  <w:lang w:val="uk-UA"/>
                </w:rPr>
                <w:t>https://moz.gov.ua/</w:t>
              </w:r>
            </w:hyperlink>
          </w:p>
          <w:p w:rsidR="00FA151A" w:rsidRDefault="00FA151A" w:rsidP="006E5122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Сайт Всесвітня організація охорони здоров'я (ВООЗ, </w:t>
            </w:r>
            <w:proofErr w:type="spellStart"/>
            <w:r>
              <w:rPr>
                <w:lang w:val="uk-UA"/>
              </w:rPr>
              <w:t>World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Health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Organization</w:t>
            </w:r>
            <w:proofErr w:type="spellEnd"/>
            <w:r>
              <w:rPr>
                <w:lang w:val="uk-UA"/>
              </w:rPr>
              <w:t xml:space="preserve"> (WHO)). – Режим доступу : </w:t>
            </w:r>
            <w:hyperlink r:id="rId9" w:history="1">
              <w:r>
                <w:rPr>
                  <w:rStyle w:val="a5"/>
                  <w:color w:val="auto"/>
                  <w:u w:val="none"/>
                  <w:lang w:val="uk-UA"/>
                </w:rPr>
                <w:t>https://www.who.int/countries/en/</w:t>
              </w:r>
            </w:hyperlink>
          </w:p>
          <w:p w:rsidR="00FA151A" w:rsidRDefault="00FA151A" w:rsidP="006E5122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Офіційний сайт Конституційного Суду України : </w:t>
            </w:r>
            <w:hyperlink r:id="rId10" w:history="1">
              <w:r>
                <w:rPr>
                  <w:rStyle w:val="a5"/>
                  <w:color w:val="auto"/>
                  <w:u w:val="none"/>
                  <w:lang w:val="uk-UA"/>
                </w:rPr>
                <w:t>http://www.ccu.gov.ua/</w:t>
              </w:r>
            </w:hyperlink>
          </w:p>
          <w:p w:rsidR="00FA151A" w:rsidRDefault="00FA151A" w:rsidP="006E5122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Офіційний сайт Уповноваженого ВРУ з прав людини : </w:t>
            </w:r>
            <w:hyperlink r:id="rId11" w:history="1">
              <w:r>
                <w:rPr>
                  <w:rStyle w:val="a5"/>
                  <w:color w:val="auto"/>
                  <w:u w:val="none"/>
                  <w:lang w:val="uk-UA"/>
                </w:rPr>
                <w:t>http://www.ombudsman.gov.ua/</w:t>
              </w:r>
            </w:hyperlink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Сайти з каталогами електронних книг. – Режими доступу : </w:t>
            </w: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hyperlink r:id="rId12" w:history="1">
              <w:r>
                <w:rPr>
                  <w:rStyle w:val="a5"/>
                  <w:color w:val="auto"/>
                  <w:u w:val="none"/>
                  <w:lang w:val="uk-UA"/>
                </w:rPr>
                <w:t>http://lawbook.org.ua/index.php/component/users/?view=login</w:t>
              </w:r>
            </w:hyperlink>
            <w:r>
              <w:rPr>
                <w:lang w:val="uk-UA"/>
              </w:rPr>
              <w:t xml:space="preserve"> («</w:t>
            </w:r>
            <w:proofErr w:type="spellStart"/>
            <w:r>
              <w:rPr>
                <w:lang w:val="uk-UA"/>
              </w:rPr>
              <w:t>Библиотека</w:t>
            </w:r>
            <w:proofErr w:type="spellEnd"/>
            <w:r>
              <w:rPr>
                <w:lang w:val="uk-UA"/>
              </w:rPr>
              <w:t xml:space="preserve"> юриста»)</w:t>
            </w: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hyperlink r:id="rId13" w:history="1">
              <w:r>
                <w:rPr>
                  <w:rStyle w:val="a5"/>
                  <w:color w:val="auto"/>
                  <w:u w:val="none"/>
                  <w:lang w:val="uk-UA"/>
                </w:rPr>
                <w:t>http://mirknig.com/knigi/nauka_ucheba/</w:t>
              </w:r>
            </w:hyperlink>
            <w:r>
              <w:rPr>
                <w:lang w:val="uk-UA"/>
              </w:rPr>
              <w:t xml:space="preserve"> </w:t>
            </w: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hyperlink r:id="rId14" w:history="1">
              <w:r>
                <w:rPr>
                  <w:rStyle w:val="a5"/>
                  <w:color w:val="auto"/>
                  <w:u w:val="none"/>
                  <w:lang w:val="uk-UA"/>
                </w:rPr>
                <w:t>http://www.twirpx.com/file/</w:t>
              </w:r>
            </w:hyperlink>
            <w:r>
              <w:rPr>
                <w:lang w:val="uk-UA"/>
              </w:rPr>
              <w:t xml:space="preserve"> </w:t>
            </w: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hyperlink r:id="rId15" w:history="1">
              <w:r>
                <w:rPr>
                  <w:rStyle w:val="a5"/>
                  <w:color w:val="auto"/>
                  <w:u w:val="none"/>
                  <w:lang w:val="uk-UA"/>
                </w:rPr>
                <w:t>http://arhivknig.com/index.php</w:t>
              </w:r>
            </w:hyperlink>
            <w:r>
              <w:rPr>
                <w:lang w:val="uk-UA"/>
              </w:rPr>
              <w:t xml:space="preserve"> </w:t>
            </w: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hyperlink r:id="rId16" w:history="1">
              <w:r>
                <w:rPr>
                  <w:rStyle w:val="a5"/>
                  <w:color w:val="auto"/>
                  <w:u w:val="none"/>
                  <w:lang w:val="uk-UA"/>
                </w:rPr>
                <w:t>www.textbooks.net.ua</w:t>
              </w:r>
            </w:hyperlink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Сайти з каталогами електронних статей у періодичних виданнях. – Режими доступу : </w:t>
            </w: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hyperlink r:id="rId17" w:history="1">
              <w:r>
                <w:rPr>
                  <w:rStyle w:val="a5"/>
                  <w:color w:val="auto"/>
                  <w:u w:val="none"/>
                  <w:lang w:val="uk-UA"/>
                </w:rPr>
                <w:t>www.lawukraine.com</w:t>
              </w:r>
            </w:hyperlink>
            <w:r>
              <w:rPr>
                <w:lang w:val="uk-UA"/>
              </w:rPr>
              <w:t xml:space="preserve"> </w:t>
            </w: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hyperlink r:id="rId18" w:history="1">
              <w:r>
                <w:rPr>
                  <w:rStyle w:val="a5"/>
                  <w:color w:val="auto"/>
                  <w:u w:val="none"/>
                  <w:lang w:val="uk-UA"/>
                </w:rPr>
                <w:t>http://www.info-pressa.com/</w:t>
              </w:r>
            </w:hyperlink>
            <w:r>
              <w:rPr>
                <w:lang w:val="uk-UA"/>
              </w:rPr>
              <w:t xml:space="preserve"> (безкоштовні наукові фахові журнали)</w:t>
            </w: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hyperlink r:id="rId19" w:history="1">
              <w:r>
                <w:rPr>
                  <w:rStyle w:val="a5"/>
                  <w:color w:val="auto"/>
                  <w:u w:val="none"/>
                  <w:lang w:val="uk-UA"/>
                </w:rPr>
                <w:t>http://justinian.com.ua/about_magazine.php</w:t>
              </w:r>
            </w:hyperlink>
            <w:r>
              <w:rPr>
                <w:lang w:val="uk-UA"/>
              </w:rPr>
              <w:t xml:space="preserve"> («Юридичний журнал»)</w:t>
            </w: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hyperlink r:id="rId20" w:history="1">
              <w:r>
                <w:rPr>
                  <w:rStyle w:val="a5"/>
                  <w:color w:val="auto"/>
                  <w:u w:val="none"/>
                  <w:lang w:val="uk-UA"/>
                </w:rPr>
                <w:t>www.law-n-life.ru</w:t>
              </w:r>
            </w:hyperlink>
            <w:r>
              <w:rPr>
                <w:lang w:val="uk-UA"/>
              </w:rPr>
              <w:t xml:space="preserve"> (журнал «Право и </w:t>
            </w:r>
            <w:proofErr w:type="spellStart"/>
            <w:r>
              <w:rPr>
                <w:lang w:val="uk-UA"/>
              </w:rPr>
              <w:t>жизнь</w:t>
            </w:r>
            <w:proofErr w:type="spellEnd"/>
            <w:r>
              <w:rPr>
                <w:lang w:val="uk-UA"/>
              </w:rPr>
              <w:t>»)</w:t>
            </w: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hyperlink r:id="rId21" w:history="1">
              <w:r>
                <w:rPr>
                  <w:rStyle w:val="a5"/>
                  <w:color w:val="auto"/>
                  <w:u w:val="none"/>
                  <w:lang w:val="uk-UA"/>
                </w:rPr>
                <w:t>http://www.yurclub.ru/</w:t>
              </w:r>
            </w:hyperlink>
            <w:r>
              <w:rPr>
                <w:lang w:val="uk-UA"/>
              </w:rPr>
              <w:t xml:space="preserve"> (Журнал «</w:t>
            </w:r>
            <w:proofErr w:type="spellStart"/>
            <w:r>
              <w:rPr>
                <w:lang w:val="uk-UA"/>
              </w:rPr>
              <w:t>Право:Теория</w:t>
            </w:r>
            <w:proofErr w:type="spellEnd"/>
            <w:r>
              <w:rPr>
                <w:lang w:val="uk-UA"/>
              </w:rPr>
              <w:t xml:space="preserve"> и Практика»)</w:t>
            </w:r>
          </w:p>
          <w:p w:rsidR="00FA151A" w:rsidRDefault="00FA151A">
            <w:pPr>
              <w:shd w:val="clear" w:color="auto" w:fill="FFFFFF"/>
              <w:ind w:firstLine="720"/>
              <w:jc w:val="both"/>
              <w:rPr>
                <w:color w:val="000000"/>
                <w:sz w:val="26"/>
                <w:szCs w:val="26"/>
                <w:lang w:val="uk-UA"/>
              </w:rPr>
            </w:pPr>
            <w:hyperlink r:id="rId22" w:history="1">
              <w:r>
                <w:rPr>
                  <w:rStyle w:val="a5"/>
                  <w:color w:val="auto"/>
                  <w:u w:val="none"/>
                  <w:lang w:val="uk-UA"/>
                </w:rPr>
                <w:t>http://medicallaw.org.ua/vidavnictvo/medychne-pravo/</w:t>
              </w:r>
            </w:hyperlink>
            <w:r>
              <w:rPr>
                <w:lang w:val="uk-UA"/>
              </w:rPr>
              <w:t xml:space="preserve"> (Медичне право: Загальнодержавний науково-практичний журнал; Мова видання: українська / Засновник: Львівський обласний благодійний фонд "Медицина і право". – Рік заснування: 2008; Періодичність: 2 рази на рік; Проблематика: наукові дослідження в галузі медичного права)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FA151A" w:rsidRDefault="00FA151A" w:rsidP="00FA151A">
      <w:pPr>
        <w:spacing w:after="120"/>
        <w:jc w:val="center"/>
        <w:rPr>
          <w:sz w:val="26"/>
          <w:szCs w:val="26"/>
          <w:lang w:val="uk-UA"/>
        </w:rPr>
      </w:pPr>
    </w:p>
    <w:p w:rsidR="00FA151A" w:rsidRDefault="00FA151A" w:rsidP="00FA151A">
      <w:pPr>
        <w:spacing w:after="120"/>
        <w:jc w:val="center"/>
        <w:rPr>
          <w:sz w:val="26"/>
          <w:szCs w:val="26"/>
          <w:lang w:val="uk-UA"/>
        </w:rPr>
      </w:pPr>
    </w:p>
    <w:p w:rsidR="00FA151A" w:rsidRDefault="00FA151A" w:rsidP="00FA151A">
      <w:pPr>
        <w:spacing w:after="120"/>
        <w:jc w:val="center"/>
        <w:rPr>
          <w:sz w:val="26"/>
          <w:szCs w:val="26"/>
          <w:lang w:val="uk-UA"/>
        </w:rPr>
      </w:pPr>
    </w:p>
    <w:sectPr w:rsidR="00FA1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B38"/>
    <w:multiLevelType w:val="singleLevel"/>
    <w:tmpl w:val="DB166A9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AA24F10"/>
    <w:multiLevelType w:val="hybridMultilevel"/>
    <w:tmpl w:val="B2C814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8C48F0"/>
    <w:multiLevelType w:val="hybridMultilevel"/>
    <w:tmpl w:val="DEB4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D6516"/>
    <w:multiLevelType w:val="hybridMultilevel"/>
    <w:tmpl w:val="9F68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A"/>
    <w:rsid w:val="00501573"/>
    <w:rsid w:val="00501BBA"/>
    <w:rsid w:val="00E40483"/>
    <w:rsid w:val="00F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483"/>
    <w:pPr>
      <w:ind w:left="708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E4048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1">
    <w:name w:val="Основной текст1"/>
    <w:basedOn w:val="a"/>
    <w:rsid w:val="00E40483"/>
    <w:pPr>
      <w:widowControl w:val="0"/>
      <w:shd w:val="clear" w:color="auto" w:fill="FFFFFF"/>
      <w:spacing w:line="261" w:lineRule="auto"/>
      <w:ind w:firstLine="360"/>
      <w:jc w:val="both"/>
    </w:pPr>
    <w:rPr>
      <w:color w:val="000000"/>
      <w:sz w:val="20"/>
      <w:szCs w:val="20"/>
      <w:lang w:val="uk-UA" w:eastAsia="uk-UA" w:bidi="uk-UA"/>
    </w:rPr>
  </w:style>
  <w:style w:type="character" w:customStyle="1" w:styleId="apple-style-span">
    <w:name w:val="apple-style-span"/>
    <w:rsid w:val="00E40483"/>
  </w:style>
  <w:style w:type="character" w:styleId="a5">
    <w:name w:val="Hyperlink"/>
    <w:basedOn w:val="a0"/>
    <w:uiPriority w:val="99"/>
    <w:semiHidden/>
    <w:unhideWhenUsed/>
    <w:rsid w:val="00E40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483"/>
    <w:pPr>
      <w:ind w:left="708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E4048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1">
    <w:name w:val="Основной текст1"/>
    <w:basedOn w:val="a"/>
    <w:rsid w:val="00E40483"/>
    <w:pPr>
      <w:widowControl w:val="0"/>
      <w:shd w:val="clear" w:color="auto" w:fill="FFFFFF"/>
      <w:spacing w:line="261" w:lineRule="auto"/>
      <w:ind w:firstLine="360"/>
      <w:jc w:val="both"/>
    </w:pPr>
    <w:rPr>
      <w:color w:val="000000"/>
      <w:sz w:val="20"/>
      <w:szCs w:val="20"/>
      <w:lang w:val="uk-UA" w:eastAsia="uk-UA" w:bidi="uk-UA"/>
    </w:rPr>
  </w:style>
  <w:style w:type="character" w:customStyle="1" w:styleId="apple-style-span">
    <w:name w:val="apple-style-span"/>
    <w:rsid w:val="00E40483"/>
  </w:style>
  <w:style w:type="character" w:styleId="a5">
    <w:name w:val="Hyperlink"/>
    <w:basedOn w:val="a0"/>
    <w:uiPriority w:val="99"/>
    <w:semiHidden/>
    <w:unhideWhenUsed/>
    <w:rsid w:val="00E40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gov.ua/" TargetMode="External"/><Relationship Id="rId13" Type="http://schemas.openxmlformats.org/officeDocument/2006/relationships/hyperlink" Target="http://mirknig.com/knigi/nauka_ucheba/" TargetMode="External"/><Relationship Id="rId18" Type="http://schemas.openxmlformats.org/officeDocument/2006/relationships/hyperlink" Target="http://www.info-pressa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urclub.ru/" TargetMode="External"/><Relationship Id="rId7" Type="http://schemas.openxmlformats.org/officeDocument/2006/relationships/hyperlink" Target="http://zakon2.rada.gov.ua/laws" TargetMode="External"/><Relationship Id="rId12" Type="http://schemas.openxmlformats.org/officeDocument/2006/relationships/hyperlink" Target="http://lawbook.org.ua/index.php/component/users/?view=login" TargetMode="External"/><Relationship Id="rId17" Type="http://schemas.openxmlformats.org/officeDocument/2006/relationships/hyperlink" Target="http://www.lawukra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xtbooks.net.ua" TargetMode="External"/><Relationship Id="rId20" Type="http://schemas.openxmlformats.org/officeDocument/2006/relationships/hyperlink" Target="http://www.law-n-lif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urlit.com.ua/tsentr-navchalno-lteraturi" TargetMode="External"/><Relationship Id="rId11" Type="http://schemas.openxmlformats.org/officeDocument/2006/relationships/hyperlink" Target="http://www.ombudsman.gov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hivknig.com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cu.gov.ua/" TargetMode="External"/><Relationship Id="rId19" Type="http://schemas.openxmlformats.org/officeDocument/2006/relationships/hyperlink" Target="http://justinian.com.ua/about_magazin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countries/en/" TargetMode="External"/><Relationship Id="rId14" Type="http://schemas.openxmlformats.org/officeDocument/2006/relationships/hyperlink" Target="http://www.twirpx.com/file/" TargetMode="External"/><Relationship Id="rId22" Type="http://schemas.openxmlformats.org/officeDocument/2006/relationships/hyperlink" Target="http://medicallaw.org.ua/vidavnictvo/medychne-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17477</Words>
  <Characters>9963</Characters>
  <Application>Microsoft Office Word</Application>
  <DocSecurity>0</DocSecurity>
  <Lines>83</Lines>
  <Paragraphs>54</Paragraphs>
  <ScaleCrop>false</ScaleCrop>
  <Company>Home</Company>
  <LinksUpToDate>false</LinksUpToDate>
  <CharactersWithSpaces>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Стогова Ольга Володимирівна</dc:creator>
  <cp:keywords/>
  <dc:description/>
  <cp:lastModifiedBy>Стогова Ольга Володимирівна</cp:lastModifiedBy>
  <cp:revision>3</cp:revision>
  <dcterms:created xsi:type="dcterms:W3CDTF">2020-03-03T14:45:00Z</dcterms:created>
  <dcterms:modified xsi:type="dcterms:W3CDTF">2020-03-04T09:01:00Z</dcterms:modified>
</cp:coreProperties>
</file>