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ED" w:rsidRDefault="00DC48ED" w:rsidP="00DC48ED">
      <w:pPr>
        <w:autoSpaceDE w:val="0"/>
        <w:autoSpaceDN w:val="0"/>
        <w:adjustRightInd w:val="0"/>
        <w:spacing w:after="120"/>
        <w:jc w:val="center"/>
        <w:rPr>
          <w:rFonts w:ascii="Times New Roman" w:hAnsi="Times New Roman" w:cs="Times New Roman"/>
          <w:color w:val="auto"/>
          <w:sz w:val="26"/>
          <w:szCs w:val="26"/>
        </w:rPr>
      </w:pPr>
      <w:r>
        <w:rPr>
          <w:rFonts w:ascii="Times New Roman" w:hAnsi="Times New Roman" w:cs="Times New Roman"/>
          <w:b/>
          <w:color w:val="auto"/>
          <w:sz w:val="26"/>
          <w:szCs w:val="26"/>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495"/>
        <w:gridCol w:w="533"/>
        <w:gridCol w:w="5050"/>
      </w:tblGrid>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
                <w:bCs/>
                <w:color w:val="auto"/>
                <w:sz w:val="26"/>
                <w:szCs w:val="26"/>
              </w:rPr>
            </w:pPr>
            <w:r>
              <w:rPr>
                <w:rFonts w:ascii="Times New Roman" w:hAnsi="Times New Roman" w:cs="Times New Roman"/>
                <w:b/>
                <w:bCs/>
                <w:color w:val="auto"/>
                <w:sz w:val="26"/>
                <w:szCs w:val="26"/>
              </w:rPr>
              <w:t>1. Загальна інформація про навчальну дисципліну</w:t>
            </w:r>
          </w:p>
        </w:tc>
      </w:tr>
      <w:tr w:rsidR="00DC48ED" w:rsidTr="00DC48E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Повна назва навчальної дисципліни</w:t>
            </w:r>
            <w:r>
              <w:rPr>
                <w:rFonts w:ascii="Times New Roman" w:hAnsi="Times New Roman" w:cs="Times New Roman"/>
                <w:bCs/>
                <w:iCs/>
                <w:color w:val="auto"/>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autoSpaceDE w:val="0"/>
              <w:autoSpaceDN w:val="0"/>
              <w:adjustRightInd w:val="0"/>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Вибори та виборчі системи</w:t>
            </w:r>
          </w:p>
        </w:tc>
      </w:tr>
      <w:tr w:rsidR="00DC48ED" w:rsidTr="00DC48E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iCs/>
                <w:color w:val="auto"/>
                <w:sz w:val="26"/>
                <w:szCs w:val="26"/>
              </w:rPr>
            </w:pPr>
            <w:r>
              <w:rPr>
                <w:rFonts w:ascii="Times New Roman" w:hAnsi="Times New Roman" w:cs="Times New Roman"/>
                <w:bCs/>
                <w:color w:val="auto"/>
                <w:sz w:val="26"/>
                <w:szCs w:val="26"/>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Сумський державний університет</w:t>
            </w:r>
          </w:p>
        </w:tc>
      </w:tr>
      <w:tr w:rsidR="00DC48ED" w:rsidTr="00DC48ED">
        <w:trPr>
          <w:trHeight w:val="1184"/>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tabs>
                <w:tab w:val="num" w:pos="851"/>
              </w:tabs>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Повна назва структурного підрозділу</w:t>
            </w:r>
            <w:r>
              <w:rPr>
                <w:rFonts w:ascii="Times New Roman" w:hAnsi="Times New Roman" w:cs="Times New Roman"/>
                <w:bCs/>
                <w:iCs/>
                <w:color w:val="auto"/>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76" w:lineRule="auto"/>
              <w:rPr>
                <w:rFonts w:ascii="Times New Roman" w:hAnsi="Times New Roman" w:cs="Times New Roman"/>
                <w:sz w:val="26"/>
                <w:szCs w:val="26"/>
                <w:lang w:eastAsia="uk-UA"/>
              </w:rPr>
            </w:pPr>
            <w:r>
              <w:rPr>
                <w:rFonts w:ascii="Times New Roman" w:hAnsi="Times New Roman" w:cs="Times New Roman"/>
                <w:sz w:val="26"/>
                <w:szCs w:val="26"/>
                <w:lang w:eastAsia="uk-UA"/>
              </w:rPr>
              <w:t>Навчально-науковий інститут права.</w:t>
            </w:r>
          </w:p>
          <w:p w:rsidR="00DC48ED" w:rsidRDefault="00DC48ED">
            <w:pPr>
              <w:pStyle w:val="1"/>
              <w:spacing w:before="120" w:after="0" w:line="276" w:lineRule="auto"/>
              <w:rPr>
                <w:rFonts w:ascii="Times New Roman" w:hAnsi="Times New Roman" w:cs="Times New Roman"/>
                <w:b w:val="0"/>
                <w:sz w:val="26"/>
                <w:szCs w:val="26"/>
                <w:lang w:eastAsia="en-US"/>
              </w:rPr>
            </w:pPr>
            <w:r>
              <w:rPr>
                <w:rFonts w:ascii="Times New Roman" w:hAnsi="Times New Roman" w:cs="Times New Roman"/>
                <w:b w:val="0"/>
                <w:sz w:val="26"/>
                <w:szCs w:val="26"/>
                <w:lang w:eastAsia="en-US"/>
              </w:rPr>
              <w:t>Кафедра конституційного права, теорії та історії держави і права</w:t>
            </w:r>
          </w:p>
          <w:p w:rsidR="00DC48ED" w:rsidRDefault="00DC48ED">
            <w:pPr>
              <w:spacing w:line="276" w:lineRule="auto"/>
              <w:jc w:val="both"/>
              <w:rPr>
                <w:rFonts w:ascii="Times New Roman" w:hAnsi="Times New Roman" w:cs="Times New Roman"/>
                <w:color w:val="auto"/>
                <w:sz w:val="26"/>
                <w:szCs w:val="26"/>
              </w:rPr>
            </w:pPr>
          </w:p>
        </w:tc>
      </w:tr>
      <w:tr w:rsidR="00DC48ED" w:rsidTr="00DC48E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Стогова Ольга Володимирівна</w:t>
            </w:r>
          </w:p>
        </w:tc>
      </w:tr>
      <w:tr w:rsidR="00DC48ED" w:rsidTr="00DC48E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4015FF">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Для всіх рівнів вищої освіти</w:t>
            </w:r>
          </w:p>
        </w:tc>
      </w:tr>
      <w:tr w:rsidR="00DC48ED" w:rsidTr="00DC48E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tabs>
                <w:tab w:val="num" w:pos="851"/>
              </w:tabs>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4015FF">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Без обмежень</w:t>
            </w:r>
          </w:p>
          <w:p w:rsidR="004015FF" w:rsidRDefault="004015FF">
            <w:pPr>
              <w:spacing w:line="276" w:lineRule="auto"/>
              <w:jc w:val="both"/>
              <w:rPr>
                <w:rFonts w:ascii="Times New Roman" w:hAnsi="Times New Roman" w:cs="Times New Roman"/>
                <w:color w:val="auto"/>
                <w:sz w:val="26"/>
                <w:szCs w:val="26"/>
              </w:rPr>
            </w:pPr>
            <w:bookmarkStart w:id="0" w:name="_GoBack"/>
            <w:bookmarkEnd w:id="0"/>
          </w:p>
        </w:tc>
      </w:tr>
      <w:tr w:rsidR="00DC48ED" w:rsidTr="00DC48E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Обсяг навчальної дисципліни становить 5 кредитів ЄКТС, 150 годин, з яких 32 годин становить контактна робота з викладачем (16 годин лекцій, 16  години практичних занять), 118 години становить самостійна робота</w:t>
            </w:r>
          </w:p>
        </w:tc>
      </w:tr>
      <w:tr w:rsidR="00DC48ED" w:rsidTr="00DC48E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color w:val="auto"/>
                <w:sz w:val="26"/>
                <w:szCs w:val="26"/>
              </w:rPr>
            </w:pPr>
            <w:r>
              <w:rPr>
                <w:rFonts w:ascii="Times New Roman" w:hAnsi="Times New Roman" w:cs="Times New Roman"/>
                <w:bCs/>
                <w:iCs/>
                <w:color w:val="auto"/>
                <w:sz w:val="26"/>
                <w:szCs w:val="26"/>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Українською мовою</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color w:val="auto"/>
                <w:sz w:val="26"/>
                <w:szCs w:val="26"/>
              </w:rPr>
            </w:pPr>
            <w:r>
              <w:rPr>
                <w:rFonts w:ascii="Times New Roman" w:hAnsi="Times New Roman" w:cs="Times New Roman"/>
                <w:b/>
                <w:color w:val="auto"/>
                <w:sz w:val="26"/>
                <w:szCs w:val="26"/>
              </w:rPr>
              <w:t>2. Місце навчальної дисципліни в освітній програмі</w:t>
            </w:r>
          </w:p>
        </w:tc>
      </w:tr>
      <w:tr w:rsidR="00DC48ED" w:rsidTr="00DC48ED">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iCs/>
                <w:color w:val="auto"/>
                <w:sz w:val="26"/>
                <w:szCs w:val="26"/>
              </w:rPr>
            </w:pPr>
            <w:r>
              <w:rPr>
                <w:rFonts w:ascii="Times New Roman" w:hAnsi="Times New Roman" w:cs="Times New Roman"/>
                <w:bCs/>
                <w:color w:val="auto"/>
                <w:sz w:val="26"/>
                <w:szCs w:val="26"/>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Доступна для всіх здобувачів вищої освіти</w:t>
            </w:r>
          </w:p>
        </w:tc>
      </w:tr>
      <w:tr w:rsidR="00DC48ED" w:rsidTr="00DC48ED">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iCs/>
                <w:color w:val="auto"/>
                <w:sz w:val="26"/>
                <w:szCs w:val="26"/>
              </w:rPr>
            </w:pPr>
            <w:r>
              <w:rPr>
                <w:rFonts w:ascii="Times New Roman" w:hAnsi="Times New Roman" w:cs="Times New Roman"/>
                <w:bCs/>
                <w:color w:val="auto"/>
                <w:sz w:val="26"/>
                <w:szCs w:val="26"/>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b/>
                <w:color w:val="auto"/>
                <w:sz w:val="26"/>
                <w:szCs w:val="26"/>
              </w:rPr>
            </w:pPr>
            <w:r>
              <w:rPr>
                <w:rFonts w:ascii="Times New Roman" w:hAnsi="Times New Roman" w:cs="Times New Roman"/>
                <w:bCs/>
                <w:color w:val="auto"/>
                <w:sz w:val="26"/>
                <w:szCs w:val="26"/>
              </w:rPr>
              <w:t>Передумови відсутні</w:t>
            </w:r>
          </w:p>
        </w:tc>
      </w:tr>
      <w:tr w:rsidR="00DC48ED" w:rsidTr="00DC48ED">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Додаткові умови відсутні</w:t>
            </w:r>
          </w:p>
        </w:tc>
      </w:tr>
      <w:tr w:rsidR="00DC48ED" w:rsidTr="00DC48ED">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i/>
                <w:color w:val="auto"/>
                <w:sz w:val="26"/>
                <w:szCs w:val="26"/>
              </w:rPr>
            </w:pPr>
            <w:r>
              <w:rPr>
                <w:rFonts w:ascii="Times New Roman" w:hAnsi="Times New Roman" w:cs="Times New Roman"/>
                <w:bCs/>
                <w:color w:val="auto"/>
                <w:sz w:val="26"/>
                <w:szCs w:val="26"/>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76" w:lineRule="auto"/>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rPr>
              <w:t>Обмеження відсутні</w:t>
            </w:r>
          </w:p>
          <w:p w:rsidR="00DC48ED" w:rsidRDefault="00DC48ED">
            <w:pPr>
              <w:spacing w:line="276" w:lineRule="auto"/>
              <w:jc w:val="both"/>
              <w:rPr>
                <w:rFonts w:ascii="Times New Roman" w:hAnsi="Times New Roman" w:cs="Times New Roman"/>
                <w:b/>
                <w:color w:val="auto"/>
                <w:sz w:val="26"/>
                <w:szCs w:val="26"/>
                <w:lang w:val="en-US"/>
              </w:rPr>
            </w:pP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color w:val="auto"/>
                <w:sz w:val="26"/>
                <w:szCs w:val="26"/>
              </w:rPr>
            </w:pPr>
            <w:r>
              <w:rPr>
                <w:rFonts w:ascii="Times New Roman" w:hAnsi="Times New Roman" w:cs="Times New Roman"/>
                <w:b/>
                <w:color w:val="auto"/>
                <w:sz w:val="26"/>
                <w:szCs w:val="26"/>
              </w:rPr>
              <w:t>3. Мета навчальної дисципліни</w:t>
            </w:r>
          </w:p>
        </w:tc>
      </w:tr>
      <w:tr w:rsidR="00DC48ED" w:rsidTr="00DC48ED">
        <w:trPr>
          <w:trHeight w:val="1401"/>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pStyle w:val="a6"/>
              <w:spacing w:line="276" w:lineRule="auto"/>
              <w:ind w:left="0" w:firstLine="567"/>
              <w:contextualSpacing/>
              <w:jc w:val="both"/>
              <w:rPr>
                <w:sz w:val="28"/>
                <w:szCs w:val="28"/>
                <w:lang w:eastAsia="en-US"/>
              </w:rPr>
            </w:pPr>
            <w:r>
              <w:rPr>
                <w:bCs/>
                <w:sz w:val="26"/>
                <w:szCs w:val="26"/>
                <w:lang w:eastAsia="en-US"/>
              </w:rPr>
              <w:t xml:space="preserve">Метою навчальної дисципліни є досягнення студентами сучасного конструктивного, фундаментального мислення та системи спеціальних знань у галузі виборів, виборчих </w:t>
            </w:r>
            <w:proofErr w:type="spellStart"/>
            <w:r>
              <w:rPr>
                <w:bCs/>
                <w:sz w:val="26"/>
                <w:szCs w:val="26"/>
                <w:lang w:eastAsia="en-US"/>
              </w:rPr>
              <w:t>ситем</w:t>
            </w:r>
            <w:proofErr w:type="spellEnd"/>
            <w:r>
              <w:rPr>
                <w:bCs/>
                <w:sz w:val="26"/>
                <w:szCs w:val="26"/>
                <w:lang w:eastAsia="en-US"/>
              </w:rPr>
              <w:t xml:space="preserve"> та технологій </w:t>
            </w:r>
            <w:proofErr w:type="spellStart"/>
            <w:r>
              <w:rPr>
                <w:bCs/>
                <w:sz w:val="26"/>
                <w:szCs w:val="26"/>
                <w:lang w:eastAsia="en-US"/>
              </w:rPr>
              <w:t>виборчи</w:t>
            </w:r>
            <w:proofErr w:type="spellEnd"/>
            <w:r>
              <w:rPr>
                <w:bCs/>
                <w:sz w:val="26"/>
                <w:szCs w:val="26"/>
                <w:lang w:eastAsia="en-US"/>
              </w:rPr>
              <w:t xml:space="preserve"> кампаній.</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color w:val="auto"/>
                <w:sz w:val="26"/>
                <w:szCs w:val="26"/>
              </w:rPr>
            </w:pPr>
            <w:r>
              <w:rPr>
                <w:rFonts w:ascii="Times New Roman" w:hAnsi="Times New Roman" w:cs="Times New Roman"/>
                <w:b/>
                <w:caps/>
                <w:color w:val="auto"/>
                <w:sz w:val="26"/>
                <w:szCs w:val="26"/>
              </w:rPr>
              <w:t xml:space="preserve">4. </w:t>
            </w:r>
            <w:r>
              <w:rPr>
                <w:rFonts w:ascii="Times New Roman" w:hAnsi="Times New Roman" w:cs="Times New Roman"/>
                <w:b/>
                <w:color w:val="auto"/>
                <w:sz w:val="26"/>
                <w:szCs w:val="26"/>
              </w:rPr>
              <w:t>Зміст навчальної дисципліни</w:t>
            </w:r>
          </w:p>
        </w:tc>
      </w:tr>
      <w:tr w:rsidR="00DC48ED" w:rsidTr="00DC48ED">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pStyle w:val="2"/>
              <w:spacing w:line="240" w:lineRule="auto"/>
              <w:ind w:left="0" w:firstLine="567"/>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 1. </w:t>
            </w:r>
            <w:r>
              <w:rPr>
                <w:rFonts w:ascii="Times New Roman" w:hAnsi="Times New Roman" w:cs="Times New Roman"/>
                <w:b/>
                <w:iCs/>
                <w:sz w:val="28"/>
                <w:szCs w:val="28"/>
              </w:rPr>
              <w:t>Вибори як інститут демократії</w:t>
            </w:r>
            <w:r>
              <w:rPr>
                <w:rFonts w:ascii="Times New Roman" w:hAnsi="Times New Roman" w:cs="Times New Roman"/>
                <w:b/>
                <w:sz w:val="28"/>
                <w:szCs w:val="28"/>
              </w:rPr>
              <w:t>.</w:t>
            </w:r>
          </w:p>
          <w:p w:rsidR="00DC48ED" w:rsidRDefault="00DC48ED">
            <w:pPr>
              <w:pStyle w:val="2"/>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Визначення виборів. Вибори як інститут демократії. Основні теорії демократії. Принципи демократії. Структура виборів, їх основні етапи. Типи виборів. Функції виборів. Принципи виборів. Суб'єкти і об'єкти виборів. Етапи, учасники, і процедура виборчої кампанії. Виборча інфраструктура. Технології й основні стадії виборчої кампанії. Фінансування виборчих кампаній. Організація виборчої кампанії. Висування кандидатів. Інформаційно-аналітичний та агітаційний супровід виборчої кампанії. Голосування і підбивання підсумків виборів. Контроль за виборами.</w:t>
            </w:r>
          </w:p>
          <w:p w:rsidR="00DC48ED" w:rsidRDefault="00DC48ED">
            <w:pPr>
              <w:pStyle w:val="2"/>
              <w:spacing w:line="240" w:lineRule="auto"/>
              <w:ind w:left="0"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Тема 2.  Виборчі системи. </w:t>
            </w:r>
          </w:p>
          <w:p w:rsidR="00DC48ED" w:rsidRDefault="00DC48ED">
            <w:pPr>
              <w:pStyle w:val="2"/>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Основні характеристики мажоритарної виборчої системи. Різновиди мажоритарної виборчої системи. Переваги та недоліки  мажоритарної виборчої системи. Система перебалотування. Основні характеристики пропорційної виборчої системи. Різновиди  пропорційної виборчої системи. Переваги та недоліки  пропорційної виборчої системи. Змішані виборчі системи. Лінійне та структурне змішування.</w:t>
            </w:r>
          </w:p>
          <w:p w:rsidR="00DC48ED" w:rsidRDefault="00DC48ED">
            <w:pPr>
              <w:pStyle w:val="2"/>
              <w:spacing w:line="240" w:lineRule="auto"/>
              <w:ind w:left="0" w:firstLine="567"/>
              <w:contextualSpacing/>
              <w:jc w:val="both"/>
              <w:rPr>
                <w:rFonts w:ascii="Times New Roman" w:hAnsi="Times New Roman" w:cs="Times New Roman"/>
                <w:b/>
                <w:color w:val="auto"/>
                <w:sz w:val="28"/>
                <w:szCs w:val="28"/>
              </w:rPr>
            </w:pPr>
            <w:r>
              <w:rPr>
                <w:rFonts w:ascii="Times New Roman" w:hAnsi="Times New Roman" w:cs="Times New Roman"/>
                <w:b/>
                <w:color w:val="auto"/>
                <w:sz w:val="28"/>
                <w:szCs w:val="28"/>
              </w:rPr>
              <w:t>Тема 3. Вибори у США та Великобританії.</w:t>
            </w:r>
          </w:p>
          <w:p w:rsidR="00DC48ED" w:rsidRDefault="00DC48ED">
            <w:pPr>
              <w:pStyle w:val="2"/>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color w:val="auto"/>
                <w:sz w:val="28"/>
                <w:szCs w:val="28"/>
              </w:rPr>
              <w:t>Особливості виборчого законодавства США. Президентські вибори. Вибори до конгресу. Місцеві вибори.    Особливості виборчого законодавства Великобританії. Вибори до парламенту. Місцеві вибори.</w:t>
            </w:r>
          </w:p>
          <w:p w:rsidR="00DC48ED" w:rsidRDefault="00DC48ED">
            <w:pPr>
              <w:shd w:val="clear" w:color="auto" w:fill="FFFFFF"/>
              <w:spacing w:line="276" w:lineRule="auto"/>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Тема 4. Вибори у Франції та Німеччині.</w:t>
            </w:r>
          </w:p>
          <w:p w:rsidR="00DC48ED" w:rsidRDefault="00DC48ED">
            <w:pPr>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Особливості виборчого законодавства Франції. Президентські вибори. Вибори до парламенту. Місцеві вибори. Особливості виборчого законодавства Німеччини. Президентські вибори. Вибори до рейхстагу та бундестагу. Місцеві вибори.</w:t>
            </w:r>
          </w:p>
          <w:p w:rsidR="00DC48ED" w:rsidRDefault="00DC48ED">
            <w:pPr>
              <w:pStyle w:val="2"/>
              <w:spacing w:line="240" w:lineRule="auto"/>
              <w:ind w:left="0" w:firstLine="567"/>
              <w:contextualSpacing/>
              <w:jc w:val="both"/>
              <w:rPr>
                <w:rFonts w:ascii="Times New Roman" w:hAnsi="Times New Roman" w:cs="Times New Roman"/>
                <w:b/>
                <w:sz w:val="28"/>
                <w:szCs w:val="28"/>
              </w:rPr>
            </w:pPr>
            <w:r>
              <w:rPr>
                <w:rFonts w:ascii="Times New Roman" w:hAnsi="Times New Roman" w:cs="Times New Roman"/>
                <w:b/>
                <w:sz w:val="28"/>
                <w:szCs w:val="28"/>
              </w:rPr>
              <w:t>Тема 5. Вибори у Польщі та Російській Федерації.</w:t>
            </w:r>
          </w:p>
          <w:p w:rsidR="00DC48ED" w:rsidRDefault="00DC48ED">
            <w:pPr>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Особливості виборчого законодавства Польщі. Президентські вибори. Вибори до сейму. Місцеві вибори. Особливості виборчого законодавства РФ. Президентські вибори. Вибори до Державної Думи. Місцеві вибори.</w:t>
            </w:r>
          </w:p>
          <w:p w:rsidR="00DC48ED" w:rsidRDefault="00DC48ED">
            <w:pPr>
              <w:pStyle w:val="7"/>
              <w:spacing w:before="0" w:line="276" w:lineRule="auto"/>
              <w:ind w:firstLine="567"/>
              <w:contextualSpacing/>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Тема </w:t>
            </w:r>
            <w:r>
              <w:rPr>
                <w:rFonts w:ascii="Times New Roman" w:hAnsi="Times New Roman" w:cs="Times New Roman"/>
                <w:b/>
                <w:i w:val="0"/>
                <w:color w:val="auto"/>
                <w:sz w:val="28"/>
                <w:szCs w:val="28"/>
                <w:lang w:val="ru-RU"/>
              </w:rPr>
              <w:t>6</w:t>
            </w:r>
            <w:r>
              <w:rPr>
                <w:rFonts w:ascii="Times New Roman" w:hAnsi="Times New Roman" w:cs="Times New Roman"/>
                <w:b/>
                <w:i w:val="0"/>
                <w:color w:val="auto"/>
                <w:sz w:val="28"/>
                <w:szCs w:val="28"/>
              </w:rPr>
              <w:t>. Вибори в Індії та ОАЄ.</w:t>
            </w:r>
          </w:p>
          <w:p w:rsidR="00DC48ED" w:rsidRDefault="00DC48ED">
            <w:pPr>
              <w:pStyle w:val="7"/>
              <w:spacing w:before="0" w:line="276" w:lineRule="auto"/>
              <w:ind w:firstLine="567"/>
              <w:contextualSpacing/>
              <w:jc w:val="both"/>
              <w:rPr>
                <w:rFonts w:ascii="Times New Roman" w:hAnsi="Times New Roman" w:cs="Times New Roman"/>
                <w:b/>
                <w:i w:val="0"/>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i w:val="0"/>
                <w:color w:val="auto"/>
                <w:sz w:val="28"/>
                <w:szCs w:val="28"/>
              </w:rPr>
              <w:t>Особливості виборчого законодавства Індії. Президентські вибори. Вибори до парламенту. Місцеві вибори. Особливості виборчого законодавства ОАЄ.  Вибори президента Вищою Радою федерації. Вибори до Федеральної Національної Ради.</w:t>
            </w:r>
          </w:p>
          <w:p w:rsidR="00DC48ED" w:rsidRDefault="00DC48ED">
            <w:pPr>
              <w:spacing w:line="276" w:lineRule="auto"/>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Тема 7. Вибори у Китаї.</w:t>
            </w:r>
          </w:p>
          <w:p w:rsidR="00DC48ED" w:rsidRDefault="00DC48ED">
            <w:pPr>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Особливості виборчого законодавства Китайської народної республіки. Вибори Голови КНР. Вибори до </w:t>
            </w:r>
            <w:proofErr w:type="spellStart"/>
            <w:r>
              <w:rPr>
                <w:rFonts w:ascii="Times New Roman" w:hAnsi="Times New Roman" w:cs="Times New Roman"/>
                <w:color w:val="auto"/>
                <w:sz w:val="28"/>
                <w:szCs w:val="28"/>
              </w:rPr>
              <w:t>Загальнокитайського</w:t>
            </w:r>
            <w:proofErr w:type="spellEnd"/>
            <w:r>
              <w:rPr>
                <w:rFonts w:ascii="Times New Roman" w:hAnsi="Times New Roman" w:cs="Times New Roman"/>
                <w:color w:val="auto"/>
                <w:sz w:val="28"/>
                <w:szCs w:val="28"/>
              </w:rPr>
              <w:t xml:space="preserve"> зібрання народних представників. Місцеві вибори.</w:t>
            </w:r>
          </w:p>
          <w:p w:rsidR="00DC48ED" w:rsidRDefault="00DC48ED">
            <w:pPr>
              <w:spacing w:line="276" w:lineRule="auto"/>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ТЕМА 8. Вибори в Україні.</w:t>
            </w:r>
          </w:p>
          <w:p w:rsidR="00DC48ED" w:rsidRDefault="00DC48ED">
            <w:pPr>
              <w:spacing w:line="276" w:lineRule="auto"/>
              <w:ind w:firstLine="567"/>
              <w:jc w:val="both"/>
              <w:rPr>
                <w:rFonts w:ascii="Times New Roman" w:hAnsi="Times New Roman" w:cs="Times New Roman"/>
                <w:b/>
                <w:color w:val="auto"/>
                <w:sz w:val="28"/>
                <w:szCs w:val="28"/>
              </w:rPr>
            </w:pPr>
            <w:r>
              <w:rPr>
                <w:rFonts w:ascii="Times New Roman" w:hAnsi="Times New Roman" w:cs="Times New Roman"/>
                <w:color w:val="auto"/>
                <w:sz w:val="28"/>
                <w:szCs w:val="28"/>
              </w:rPr>
              <w:t>Особливості виборчого законодавства України. Президентські вибори. Вибори до Верховної Ради України. Місцеві вибори.</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color w:val="auto"/>
                <w:sz w:val="26"/>
                <w:szCs w:val="26"/>
              </w:rPr>
            </w:pPr>
            <w:r>
              <w:rPr>
                <w:rFonts w:ascii="Times New Roman" w:hAnsi="Times New Roman" w:cs="Times New Roman"/>
                <w:b/>
                <w:color w:val="auto"/>
                <w:sz w:val="26"/>
                <w:szCs w:val="26"/>
              </w:rPr>
              <w:t>5. Очікувані результати навчання навчальної дисципліни</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lastRenderedPageBreak/>
              <w:t>Після успішного вивчення навчальної дисципліни здобувач вищої освіти зможе:</w:t>
            </w:r>
          </w:p>
        </w:tc>
      </w:tr>
      <w:tr w:rsidR="00DC48ED" w:rsidTr="00DC48ED">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iCs/>
                <w:color w:val="auto"/>
                <w:sz w:val="26"/>
                <w:szCs w:val="26"/>
              </w:rPr>
            </w:pPr>
            <w:r>
              <w:rPr>
                <w:rFonts w:ascii="Times New Roman" w:hAnsi="Times New Roman" w:cs="Times New Roman"/>
                <w:bCs/>
                <w:iCs/>
                <w:color w:val="auto"/>
                <w:sz w:val="26"/>
                <w:szCs w:val="26"/>
              </w:rPr>
              <w:t>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володіти знаннями щодо правового забезпечення виборів в Україні та інших країнах світу</w:t>
            </w:r>
          </w:p>
        </w:tc>
      </w:tr>
      <w:tr w:rsidR="00DC48ED" w:rsidTr="00DC48ED">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iCs/>
                <w:color w:val="auto"/>
                <w:sz w:val="26"/>
                <w:szCs w:val="26"/>
              </w:rPr>
            </w:pPr>
            <w:r>
              <w:rPr>
                <w:rFonts w:ascii="Times New Roman" w:hAnsi="Times New Roman" w:cs="Times New Roman"/>
                <w:bCs/>
                <w:iCs/>
                <w:color w:val="auto"/>
                <w:sz w:val="26"/>
                <w:szCs w:val="26"/>
              </w:rPr>
              <w:t>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застосовувати отримані знання у формуванні власної громадянської позиції</w:t>
            </w:r>
          </w:p>
        </w:tc>
      </w:tr>
      <w:tr w:rsidR="00DC48ED" w:rsidTr="00DC48ED">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iCs/>
                <w:color w:val="auto"/>
                <w:sz w:val="26"/>
                <w:szCs w:val="26"/>
              </w:rPr>
            </w:pPr>
            <w:r>
              <w:rPr>
                <w:rFonts w:ascii="Times New Roman" w:hAnsi="Times New Roman" w:cs="Times New Roman"/>
                <w:bCs/>
                <w:iCs/>
                <w:color w:val="auto"/>
                <w:sz w:val="26"/>
                <w:szCs w:val="26"/>
              </w:rPr>
              <w:t>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свідомо приймати участь у виборчій кампанії згідно із вимогами національного законодавства</w:t>
            </w:r>
          </w:p>
        </w:tc>
      </w:tr>
      <w:tr w:rsidR="00DC48ED" w:rsidTr="00DC48ED">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Cs/>
                <w:iCs/>
                <w:color w:val="auto"/>
                <w:sz w:val="26"/>
                <w:szCs w:val="26"/>
              </w:rPr>
            </w:pPr>
            <w:r>
              <w:rPr>
                <w:rFonts w:ascii="Times New Roman" w:hAnsi="Times New Roman" w:cs="Times New Roman"/>
                <w:bCs/>
                <w:iCs/>
                <w:color w:val="auto"/>
                <w:sz w:val="26"/>
                <w:szCs w:val="26"/>
              </w:rPr>
              <w:t>РН4.</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порівнювати виборче законодавство та технології виборчих кампаній України та інших країн світу</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
                <w:caps/>
                <w:color w:val="auto"/>
                <w:sz w:val="26"/>
                <w:szCs w:val="26"/>
              </w:rPr>
            </w:pPr>
            <w:r>
              <w:rPr>
                <w:rFonts w:ascii="Times New Roman" w:hAnsi="Times New Roman" w:cs="Times New Roman"/>
                <w:b/>
                <w:color w:val="auto"/>
                <w:sz w:val="26"/>
                <w:szCs w:val="26"/>
              </w:rPr>
              <w:t xml:space="preserve">6. Роль навчальної дисципліни у досягненні програмних результатів </w:t>
            </w:r>
          </w:p>
        </w:tc>
      </w:tr>
      <w:tr w:rsidR="00DC48ED" w:rsidTr="00DC48E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autoSpaceDE w:val="0"/>
              <w:autoSpaceDN w:val="0"/>
              <w:adjustRightInd w:val="0"/>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Програмні результати, досягнення яких забезпечує навчальна дисципліна:</w:t>
            </w:r>
          </w:p>
        </w:tc>
      </w:tr>
      <w:tr w:rsidR="00DC48ED" w:rsidTr="00DC48ED">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76" w:lineRule="auto"/>
              <w:rPr>
                <w:rFonts w:ascii="Times New Roman" w:hAnsi="Times New Roman" w:cs="Times New Roman"/>
                <w:iCs/>
                <w:color w:val="auto"/>
                <w:sz w:val="26"/>
                <w:szCs w:val="26"/>
              </w:rPr>
            </w:pP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52" w:lineRule="auto"/>
              <w:ind w:left="109"/>
              <w:rPr>
                <w:rFonts w:ascii="Times New Roman" w:hAnsi="Times New Roman" w:cs="Times New Roman"/>
                <w:color w:val="auto"/>
              </w:rPr>
            </w:pPr>
          </w:p>
        </w:tc>
      </w:tr>
      <w:tr w:rsidR="00DC48ED" w:rsidTr="00DC48ED">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76" w:lineRule="auto"/>
              <w:rPr>
                <w:rFonts w:ascii="Times New Roman" w:hAnsi="Times New Roman" w:cs="Times New Roman"/>
                <w:iCs/>
                <w:color w:val="auto"/>
                <w:sz w:val="26"/>
                <w:szCs w:val="26"/>
              </w:rPr>
            </w:pP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52" w:lineRule="auto"/>
              <w:ind w:left="109"/>
              <w:rPr>
                <w:rFonts w:ascii="Times New Roman" w:hAnsi="Times New Roman" w:cs="Times New Roman"/>
                <w:color w:val="auto"/>
              </w:rPr>
            </w:pPr>
          </w:p>
        </w:tc>
      </w:tr>
      <w:tr w:rsidR="00DC48ED" w:rsidTr="00DC48ED">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76" w:lineRule="auto"/>
              <w:rPr>
                <w:rFonts w:ascii="Times New Roman" w:hAnsi="Times New Roman" w:cs="Times New Roman"/>
                <w:iCs/>
                <w:color w:val="auto"/>
                <w:sz w:val="26"/>
                <w:szCs w:val="26"/>
              </w:rPr>
            </w:pP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52" w:lineRule="auto"/>
              <w:ind w:left="109"/>
              <w:jc w:val="both"/>
              <w:rPr>
                <w:rFonts w:ascii="Times New Roman" w:hAnsi="Times New Roman" w:cs="Times New Roman"/>
                <w:color w:val="auto"/>
              </w:rPr>
            </w:pPr>
          </w:p>
        </w:tc>
      </w:tr>
      <w:tr w:rsidR="00DC48ED" w:rsidTr="00DC48ED">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76" w:lineRule="auto"/>
              <w:rPr>
                <w:rFonts w:ascii="Times New Roman" w:hAnsi="Times New Roman" w:cs="Times New Roman"/>
                <w:iCs/>
                <w:color w:val="auto"/>
                <w:sz w:val="26"/>
                <w:szCs w:val="26"/>
              </w:rPr>
            </w:pP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52" w:lineRule="auto"/>
              <w:ind w:left="109"/>
              <w:jc w:val="both"/>
              <w:rPr>
                <w:rFonts w:ascii="Times New Roman" w:hAnsi="Times New Roman" w:cs="Times New Roman"/>
                <w:color w:val="auto"/>
              </w:rPr>
            </w:pPr>
          </w:p>
        </w:tc>
      </w:tr>
      <w:tr w:rsidR="00DC48ED" w:rsidTr="00DC48ED">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76" w:lineRule="auto"/>
              <w:rPr>
                <w:rFonts w:ascii="Times New Roman" w:hAnsi="Times New Roman" w:cs="Times New Roman"/>
                <w:b/>
                <w:iCs/>
                <w:color w:val="auto"/>
                <w:sz w:val="26"/>
                <w:szCs w:val="26"/>
              </w:rPr>
            </w:pP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autoSpaceDE w:val="0"/>
              <w:autoSpaceDN w:val="0"/>
              <w:adjustRightInd w:val="0"/>
              <w:spacing w:line="276" w:lineRule="auto"/>
              <w:jc w:val="both"/>
              <w:rPr>
                <w:rFonts w:ascii="Times New Roman" w:hAnsi="Times New Roman" w:cs="Times New Roman"/>
                <w:color w:val="auto"/>
                <w:sz w:val="26"/>
                <w:szCs w:val="26"/>
              </w:rPr>
            </w:pP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
                <w:color w:val="auto"/>
                <w:sz w:val="26"/>
                <w:szCs w:val="26"/>
              </w:rPr>
            </w:pPr>
            <w:r>
              <w:rPr>
                <w:rFonts w:ascii="Times New Roman" w:hAnsi="Times New Roman" w:cs="Times New Roman"/>
                <w:b/>
                <w:color w:val="auto"/>
                <w:sz w:val="26"/>
                <w:szCs w:val="26"/>
              </w:rPr>
              <w:t>7. Види навчальних занять та навчальної діяльності</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7.1 Види навчальних занять</w:t>
            </w:r>
          </w:p>
        </w:tc>
      </w:tr>
      <w:tr w:rsidR="00DC48ED" w:rsidTr="00DC48ED">
        <w:trPr>
          <w:trHeight w:val="692"/>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Видами навчальних занять при вивченні дисципліни є лекції (Л) та практичні заняття (С).</w:t>
            </w:r>
          </w:p>
          <w:p w:rsidR="00DC48ED" w:rsidRDefault="00DC48ED">
            <w:pPr>
              <w:pStyle w:val="2"/>
              <w:spacing w:line="240" w:lineRule="auto"/>
              <w:ind w:left="0"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ТЕМА 1. </w:t>
            </w:r>
            <w:r>
              <w:rPr>
                <w:rFonts w:ascii="Times New Roman" w:hAnsi="Times New Roman" w:cs="Times New Roman"/>
                <w:b/>
                <w:iCs/>
                <w:sz w:val="28"/>
                <w:szCs w:val="28"/>
              </w:rPr>
              <w:t>Вибори як інститут демократії</w:t>
            </w:r>
            <w:r>
              <w:rPr>
                <w:rFonts w:ascii="Times New Roman" w:hAnsi="Times New Roman" w:cs="Times New Roman"/>
                <w:b/>
                <w:sz w:val="28"/>
                <w:szCs w:val="28"/>
              </w:rPr>
              <w:t>.</w:t>
            </w:r>
          </w:p>
          <w:p w:rsidR="00DC48ED" w:rsidRDefault="00DC48ED">
            <w:pPr>
              <w:pStyle w:val="2"/>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b/>
                <w:sz w:val="28"/>
                <w:szCs w:val="28"/>
              </w:rPr>
              <w:t>Л1.</w:t>
            </w:r>
            <w:r>
              <w:rPr>
                <w:rFonts w:ascii="Times New Roman" w:hAnsi="Times New Roman" w:cs="Times New Roman"/>
                <w:sz w:val="28"/>
                <w:szCs w:val="28"/>
              </w:rPr>
              <w:t xml:space="preserve"> Визначення виборів. Вибори як інститут демократії. Основні теорії демократії. Принципи демократії. Структура виборів, їх основні етапи. Типи виборів. Функції виборів. Принципи виборів. Технології й основні стадії виборчої кампанії. Організація виборчої кампанії. Інформаційно-аналітичний та агітаційний супровід виборчої кампанії. Контроль за виборами.</w:t>
            </w:r>
          </w:p>
          <w:p w:rsidR="00DC48ED" w:rsidRDefault="00DC48ED">
            <w:pPr>
              <w:pStyle w:val="2"/>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b/>
                <w:sz w:val="28"/>
                <w:szCs w:val="28"/>
              </w:rPr>
              <w:t>С1.</w:t>
            </w:r>
            <w:r>
              <w:rPr>
                <w:rFonts w:ascii="Times New Roman" w:hAnsi="Times New Roman" w:cs="Times New Roman"/>
                <w:sz w:val="28"/>
                <w:szCs w:val="28"/>
              </w:rPr>
              <w:t xml:space="preserve"> Визначення виборів. Вибори як інститут демократії. Типи виборів. Функції виборів. Принципи виборів. Суб'єкти і об'єкти виборів. Етапи, учасники, і процедура виборчої кампанії. Виборча інфраструктура. Технології й основні стадії виборчої кампанії. Фінансування виборчих кампаній. Висування кандидатів. Інформаційно-аналітичний та агітаційний супровід виборчої кампанії. Голосування і підбивання підсумків виборів. Контроль за виборами.</w:t>
            </w:r>
          </w:p>
          <w:p w:rsidR="00DC48ED" w:rsidRDefault="00DC48ED">
            <w:pPr>
              <w:pStyle w:val="2"/>
              <w:spacing w:line="240" w:lineRule="auto"/>
              <w:ind w:left="0"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ТЕМА 2.  Виборчі системи. </w:t>
            </w:r>
          </w:p>
          <w:p w:rsidR="00DC48ED" w:rsidRDefault="00DC48ED">
            <w:pPr>
              <w:pStyle w:val="2"/>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b/>
                <w:sz w:val="28"/>
                <w:szCs w:val="28"/>
              </w:rPr>
              <w:t>Л1.</w:t>
            </w:r>
            <w:r>
              <w:rPr>
                <w:rFonts w:ascii="Times New Roman" w:hAnsi="Times New Roman" w:cs="Times New Roman"/>
                <w:sz w:val="28"/>
                <w:szCs w:val="28"/>
              </w:rPr>
              <w:t xml:space="preserve"> Основні характеристики мажоритарної виборчої системи. Різновиди мажоритарної виборчої системи. Основні характеристики пропорційної виборчої системи. Різновиди  пропорційної виборчої системи. Переваги та </w:t>
            </w:r>
            <w:r>
              <w:rPr>
                <w:rFonts w:ascii="Times New Roman" w:hAnsi="Times New Roman" w:cs="Times New Roman"/>
                <w:sz w:val="28"/>
                <w:szCs w:val="28"/>
              </w:rPr>
              <w:lastRenderedPageBreak/>
              <w:t xml:space="preserve">недоліки  пропорційної виборчої системи. Змішані виборчі системи. </w:t>
            </w:r>
          </w:p>
          <w:p w:rsidR="00DC48ED" w:rsidRDefault="00DC48ED">
            <w:pPr>
              <w:pStyle w:val="2"/>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b/>
                <w:sz w:val="28"/>
                <w:szCs w:val="28"/>
              </w:rPr>
              <w:t>С1.</w:t>
            </w:r>
            <w:r>
              <w:rPr>
                <w:rFonts w:ascii="Times New Roman" w:hAnsi="Times New Roman" w:cs="Times New Roman"/>
                <w:sz w:val="28"/>
                <w:szCs w:val="28"/>
              </w:rPr>
              <w:t xml:space="preserve"> Основні характеристики мажоритарної виборчої системи. Переваги та недоліки  мажоритарної виборчої системи. Система перебалотування. Основні характеристики пропорційної виборчої системи. Різновиди  пропорційної виборчої системи. Переваги та недоліки  пропорційної виборчої системи. Змішані виборчі системи. Лінійне та структурне змішування.</w:t>
            </w:r>
          </w:p>
          <w:p w:rsidR="00DC48ED" w:rsidRDefault="00DC48ED">
            <w:pPr>
              <w:pStyle w:val="2"/>
              <w:spacing w:line="240" w:lineRule="auto"/>
              <w:ind w:left="0" w:firstLine="567"/>
              <w:contextualSpacing/>
              <w:jc w:val="both"/>
              <w:rPr>
                <w:rFonts w:ascii="Times New Roman" w:hAnsi="Times New Roman" w:cs="Times New Roman"/>
                <w:sz w:val="28"/>
                <w:szCs w:val="28"/>
              </w:rPr>
            </w:pPr>
            <w:r>
              <w:rPr>
                <w:rFonts w:ascii="Times New Roman" w:hAnsi="Times New Roman" w:cs="Times New Roman"/>
                <w:b/>
                <w:color w:val="auto"/>
                <w:sz w:val="28"/>
                <w:szCs w:val="28"/>
              </w:rPr>
              <w:t>ТЕМА 3. Вибори у США та Великобританії.</w:t>
            </w:r>
          </w:p>
          <w:p w:rsidR="00DC48ED" w:rsidRDefault="00DC48ED">
            <w:pPr>
              <w:spacing w:line="276" w:lineRule="auto"/>
              <w:ind w:firstLine="567"/>
              <w:jc w:val="both"/>
              <w:rPr>
                <w:rFonts w:ascii="Times New Roman" w:hAnsi="Times New Roman" w:cs="Times New Roman"/>
                <w:color w:val="auto"/>
                <w:sz w:val="28"/>
                <w:szCs w:val="28"/>
              </w:rPr>
            </w:pPr>
            <w:r>
              <w:rPr>
                <w:rFonts w:ascii="Times New Roman" w:hAnsi="Times New Roman" w:cs="Times New Roman"/>
                <w:b/>
                <w:sz w:val="28"/>
                <w:szCs w:val="28"/>
              </w:rPr>
              <w:t>Л1.</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Особливості виборчого законодавства США. Президентські вибори. Вибори до конгресу. Особливості виборчого законодавства Великобританії. Вибори до парламенту. </w:t>
            </w:r>
          </w:p>
          <w:p w:rsidR="00DC48ED" w:rsidRDefault="00DC48ED">
            <w:pPr>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sz w:val="28"/>
                <w:szCs w:val="28"/>
              </w:rPr>
              <w:t>С1.</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 Особливості виборчого законодавства США. Президентські вибори. Вибори до конгресу. Місцеві вибори.    Особливості виборчого законодавства Великобританії. Вибори до парламенту. Місцеві вибори.</w:t>
            </w:r>
          </w:p>
          <w:p w:rsidR="00DC48ED" w:rsidRDefault="00DC48ED">
            <w:pPr>
              <w:shd w:val="clear" w:color="auto" w:fill="FFFFFF"/>
              <w:spacing w:line="276" w:lineRule="auto"/>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ТЕМА 4. Вибори у Франції та Німеччині.</w:t>
            </w:r>
          </w:p>
          <w:p w:rsidR="00DC48ED" w:rsidRDefault="00DC48ED">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sz w:val="28"/>
                <w:szCs w:val="28"/>
              </w:rPr>
              <w:t xml:space="preserve">Л1. </w:t>
            </w:r>
            <w:r>
              <w:rPr>
                <w:rFonts w:ascii="Times New Roman" w:hAnsi="Times New Roman" w:cs="Times New Roman"/>
                <w:color w:val="auto"/>
                <w:sz w:val="28"/>
                <w:szCs w:val="28"/>
              </w:rPr>
              <w:t xml:space="preserve">Особливості виборчого законодавства Франції. Президентські вибори. Вибори до парламенту. Особливості виборчого законодавства Німеччини. Президентські вибори. Вибори до рейхстагу та бундестагу. </w:t>
            </w:r>
          </w:p>
          <w:p w:rsidR="00DC48ED" w:rsidRDefault="00DC48ED">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sz w:val="28"/>
                <w:szCs w:val="28"/>
              </w:rPr>
              <w:t>С1.</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 Особливості виборчого законодавства Франції. Президентські вибори. Вибори до парламенту. Місцеві вибори. Особливості виборчого законодавства Німеччини. Президентські вибори. Вибори до рейхстагу та бундестагу. Місцеві вибори.</w:t>
            </w:r>
          </w:p>
          <w:p w:rsidR="00DC48ED" w:rsidRDefault="00DC48ED">
            <w:pPr>
              <w:pStyle w:val="2"/>
              <w:spacing w:line="240" w:lineRule="auto"/>
              <w:ind w:left="0" w:firstLine="567"/>
              <w:contextualSpacing/>
              <w:jc w:val="both"/>
              <w:rPr>
                <w:rFonts w:ascii="Times New Roman" w:hAnsi="Times New Roman" w:cs="Times New Roman"/>
                <w:b/>
                <w:sz w:val="28"/>
                <w:szCs w:val="28"/>
              </w:rPr>
            </w:pPr>
            <w:r>
              <w:rPr>
                <w:rFonts w:ascii="Times New Roman" w:hAnsi="Times New Roman" w:cs="Times New Roman"/>
                <w:b/>
                <w:sz w:val="28"/>
                <w:szCs w:val="28"/>
              </w:rPr>
              <w:t>ТЕМА 5. Вибори у Польщі та Російській Федерації.</w:t>
            </w:r>
          </w:p>
          <w:p w:rsidR="00DC48ED" w:rsidRDefault="00DC48ED">
            <w:pPr>
              <w:pStyle w:val="2"/>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sz w:val="28"/>
                <w:szCs w:val="28"/>
              </w:rPr>
              <w:t xml:space="preserve">Л1. </w:t>
            </w:r>
            <w:r>
              <w:rPr>
                <w:rFonts w:ascii="Times New Roman" w:hAnsi="Times New Roman" w:cs="Times New Roman"/>
                <w:color w:val="auto"/>
                <w:sz w:val="28"/>
                <w:szCs w:val="28"/>
              </w:rPr>
              <w:t xml:space="preserve">Особливості виборчого законодавства Польщі. Президентські вибори. Вибори до сейму. Особливості виборчого законодавства РФ. Президентські вибори. Вибори до Державної Думи. </w:t>
            </w:r>
          </w:p>
          <w:p w:rsidR="00DC48ED" w:rsidRDefault="00DC48ED">
            <w:pPr>
              <w:pStyle w:val="2"/>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b/>
                <w:sz w:val="28"/>
                <w:szCs w:val="28"/>
              </w:rPr>
              <w:t xml:space="preserve">С1. </w:t>
            </w:r>
            <w:r>
              <w:rPr>
                <w:rFonts w:ascii="Times New Roman" w:hAnsi="Times New Roman" w:cs="Times New Roman"/>
                <w:color w:val="auto"/>
                <w:sz w:val="28"/>
                <w:szCs w:val="28"/>
              </w:rPr>
              <w:t>Особливості виборчого законодавства Польщі. Президентські вибори. Вибори до сейму. Місцеві вибори. Особливості виборчого законодавства РФ. Президентські вибори. Вибори до Державної Думи. Місцеві вибори.</w:t>
            </w:r>
          </w:p>
          <w:p w:rsidR="00DC48ED" w:rsidRDefault="00DC48ED">
            <w:pPr>
              <w:pStyle w:val="2"/>
              <w:spacing w:line="240" w:lineRule="auto"/>
              <w:ind w:left="0" w:firstLine="567"/>
              <w:contextualSpacing/>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ТЕМА </w:t>
            </w:r>
            <w:r>
              <w:rPr>
                <w:rFonts w:ascii="Times New Roman" w:hAnsi="Times New Roman" w:cs="Times New Roman"/>
                <w:b/>
                <w:color w:val="auto"/>
                <w:sz w:val="28"/>
                <w:szCs w:val="28"/>
                <w:lang w:val="ru-RU"/>
              </w:rPr>
              <w:t>6</w:t>
            </w:r>
            <w:r>
              <w:rPr>
                <w:rFonts w:ascii="Times New Roman" w:hAnsi="Times New Roman" w:cs="Times New Roman"/>
                <w:b/>
                <w:color w:val="auto"/>
                <w:sz w:val="28"/>
                <w:szCs w:val="28"/>
              </w:rPr>
              <w:t>. Вибори в Індії та ОАЄ.</w:t>
            </w:r>
          </w:p>
          <w:p w:rsidR="00DC48ED" w:rsidRDefault="00DC48ED">
            <w:pPr>
              <w:pStyle w:val="2"/>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b/>
                <w:sz w:val="28"/>
                <w:szCs w:val="28"/>
              </w:rPr>
              <w:t xml:space="preserve">Л1. </w:t>
            </w:r>
            <w:r>
              <w:rPr>
                <w:rFonts w:ascii="Times New Roman" w:hAnsi="Times New Roman" w:cs="Times New Roman"/>
                <w:color w:val="auto"/>
                <w:sz w:val="28"/>
                <w:szCs w:val="28"/>
              </w:rPr>
              <w:t xml:space="preserve"> Особливості виборчого законодавства Індії. Президентські вибори. Вибори до парламенту. Особливості виборчого законодавства ОАЄ.  Вибори президента Вищою Радою федерації. Вибори до Федеральної Національної Ради.</w:t>
            </w:r>
          </w:p>
          <w:p w:rsidR="00DC48ED" w:rsidRDefault="00DC48ED">
            <w:pPr>
              <w:pStyle w:val="2"/>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b/>
                <w:sz w:val="28"/>
                <w:szCs w:val="28"/>
              </w:rPr>
              <w:t>С1.</w:t>
            </w:r>
            <w:r>
              <w:rPr>
                <w:rFonts w:ascii="Times New Roman" w:hAnsi="Times New Roman" w:cs="Times New Roman"/>
                <w:b/>
                <w:i/>
                <w:sz w:val="28"/>
                <w:szCs w:val="28"/>
              </w:rPr>
              <w:t xml:space="preserve"> </w:t>
            </w:r>
            <w:r>
              <w:rPr>
                <w:rFonts w:ascii="Times New Roman" w:hAnsi="Times New Roman" w:cs="Times New Roman"/>
                <w:color w:val="auto"/>
                <w:sz w:val="28"/>
                <w:szCs w:val="28"/>
              </w:rPr>
              <w:t xml:space="preserve">  Особливості виборчого законодавства Індії. Президентські вибори. Вибори до парламенту. Місцеві вибори. Особливості виборчого законодавства ОАЄ.  Вибори президента Вищою Радою федерації. Вибори до Федеральної Національної Ради.</w:t>
            </w:r>
          </w:p>
          <w:p w:rsidR="00DC48ED" w:rsidRDefault="00DC48ED">
            <w:pPr>
              <w:pStyle w:val="2"/>
              <w:spacing w:line="240" w:lineRule="auto"/>
              <w:ind w:left="0" w:firstLine="567"/>
              <w:contextualSpacing/>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ТЕМА 7. Вибори у Китаї.</w:t>
            </w:r>
          </w:p>
          <w:p w:rsidR="00DC48ED" w:rsidRDefault="00DC48ED">
            <w:pPr>
              <w:pStyle w:val="2"/>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sz w:val="28"/>
                <w:szCs w:val="28"/>
              </w:rPr>
              <w:t xml:space="preserve">Л1. </w:t>
            </w:r>
            <w:r>
              <w:rPr>
                <w:rFonts w:ascii="Times New Roman" w:hAnsi="Times New Roman" w:cs="Times New Roman"/>
                <w:color w:val="auto"/>
                <w:sz w:val="28"/>
                <w:szCs w:val="28"/>
              </w:rPr>
              <w:t xml:space="preserve">   Особливості виборчого законодавства Китайської народної республіки. Вибори Голови КНР. Вибори до </w:t>
            </w:r>
            <w:proofErr w:type="spellStart"/>
            <w:r>
              <w:rPr>
                <w:rFonts w:ascii="Times New Roman" w:hAnsi="Times New Roman" w:cs="Times New Roman"/>
                <w:color w:val="auto"/>
                <w:sz w:val="28"/>
                <w:szCs w:val="28"/>
              </w:rPr>
              <w:t>Загальнокитайського</w:t>
            </w:r>
            <w:proofErr w:type="spellEnd"/>
            <w:r>
              <w:rPr>
                <w:rFonts w:ascii="Times New Roman" w:hAnsi="Times New Roman" w:cs="Times New Roman"/>
                <w:color w:val="auto"/>
                <w:sz w:val="28"/>
                <w:szCs w:val="28"/>
              </w:rPr>
              <w:t xml:space="preserve"> зібрання народних представників. </w:t>
            </w:r>
          </w:p>
          <w:p w:rsidR="00DC48ED" w:rsidRDefault="00DC48ED">
            <w:pPr>
              <w:pStyle w:val="2"/>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sz w:val="28"/>
                <w:szCs w:val="28"/>
              </w:rPr>
              <w:t>С1.</w:t>
            </w:r>
            <w:r>
              <w:rPr>
                <w:rFonts w:ascii="Times New Roman" w:hAnsi="Times New Roman" w:cs="Times New Roman"/>
                <w:b/>
                <w:i/>
                <w:sz w:val="28"/>
                <w:szCs w:val="28"/>
              </w:rPr>
              <w:t xml:space="preserve"> </w:t>
            </w:r>
            <w:r>
              <w:rPr>
                <w:rFonts w:ascii="Times New Roman" w:hAnsi="Times New Roman" w:cs="Times New Roman"/>
                <w:color w:val="auto"/>
                <w:sz w:val="28"/>
                <w:szCs w:val="28"/>
              </w:rPr>
              <w:t xml:space="preserve">  Особливості виборчого законодавства Китайської народної республіки. Вибори Голови КНР. Вибори до </w:t>
            </w:r>
            <w:proofErr w:type="spellStart"/>
            <w:r>
              <w:rPr>
                <w:rFonts w:ascii="Times New Roman" w:hAnsi="Times New Roman" w:cs="Times New Roman"/>
                <w:color w:val="auto"/>
                <w:sz w:val="28"/>
                <w:szCs w:val="28"/>
              </w:rPr>
              <w:t>Загальнокитайського</w:t>
            </w:r>
            <w:proofErr w:type="spellEnd"/>
            <w:r>
              <w:rPr>
                <w:rFonts w:ascii="Times New Roman" w:hAnsi="Times New Roman" w:cs="Times New Roman"/>
                <w:color w:val="auto"/>
                <w:sz w:val="28"/>
                <w:szCs w:val="28"/>
              </w:rPr>
              <w:t xml:space="preserve"> зібрання </w:t>
            </w:r>
            <w:r>
              <w:rPr>
                <w:rFonts w:ascii="Times New Roman" w:hAnsi="Times New Roman" w:cs="Times New Roman"/>
                <w:color w:val="auto"/>
                <w:sz w:val="28"/>
                <w:szCs w:val="28"/>
              </w:rPr>
              <w:lastRenderedPageBreak/>
              <w:t>народних представників. Місцеві вибори.</w:t>
            </w:r>
          </w:p>
          <w:p w:rsidR="00DC48ED" w:rsidRDefault="00DC48ED">
            <w:pPr>
              <w:pStyle w:val="2"/>
              <w:spacing w:line="240" w:lineRule="auto"/>
              <w:ind w:left="0" w:firstLine="567"/>
              <w:contextualSpacing/>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ТЕМА 8. Вибори в Україні.</w:t>
            </w:r>
          </w:p>
          <w:p w:rsidR="00DC48ED" w:rsidRDefault="00DC48ED">
            <w:pPr>
              <w:pStyle w:val="2"/>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sz w:val="28"/>
                <w:szCs w:val="28"/>
              </w:rPr>
              <w:t xml:space="preserve">Л1. </w:t>
            </w:r>
            <w:r>
              <w:rPr>
                <w:rFonts w:ascii="Times New Roman" w:hAnsi="Times New Roman" w:cs="Times New Roman"/>
                <w:color w:val="auto"/>
                <w:sz w:val="28"/>
                <w:szCs w:val="28"/>
              </w:rPr>
              <w:t xml:space="preserve">   Особливості виборчого законодавства України. Президентські вибори. Вибори до Верховної Ради України. Місцеві вибори.</w:t>
            </w:r>
          </w:p>
          <w:p w:rsidR="00DC48ED" w:rsidRDefault="00DC48ED">
            <w:pPr>
              <w:pStyle w:val="2"/>
              <w:spacing w:line="240" w:lineRule="auto"/>
              <w:ind w:left="0" w:firstLine="567"/>
              <w:contextualSpacing/>
              <w:jc w:val="both"/>
              <w:rPr>
                <w:rFonts w:ascii="Times New Roman" w:hAnsi="Times New Roman" w:cs="Times New Roman"/>
                <w:b/>
                <w:sz w:val="28"/>
                <w:szCs w:val="28"/>
              </w:rPr>
            </w:pPr>
            <w:r>
              <w:rPr>
                <w:rFonts w:ascii="Times New Roman" w:hAnsi="Times New Roman" w:cs="Times New Roman"/>
                <w:color w:val="auto"/>
                <w:sz w:val="28"/>
                <w:szCs w:val="28"/>
              </w:rPr>
              <w:t xml:space="preserve"> </w:t>
            </w:r>
            <w:r>
              <w:rPr>
                <w:rFonts w:ascii="Times New Roman" w:hAnsi="Times New Roman" w:cs="Times New Roman"/>
                <w:b/>
                <w:sz w:val="28"/>
                <w:szCs w:val="28"/>
              </w:rPr>
              <w:t>С1.</w:t>
            </w:r>
            <w:r>
              <w:rPr>
                <w:rFonts w:ascii="Times New Roman" w:hAnsi="Times New Roman" w:cs="Times New Roman"/>
                <w:b/>
                <w:i/>
                <w:sz w:val="28"/>
                <w:szCs w:val="28"/>
              </w:rPr>
              <w:t xml:space="preserve"> </w:t>
            </w:r>
            <w:r>
              <w:rPr>
                <w:rFonts w:ascii="Times New Roman" w:hAnsi="Times New Roman" w:cs="Times New Roman"/>
                <w:color w:val="auto"/>
                <w:sz w:val="28"/>
                <w:szCs w:val="28"/>
              </w:rPr>
              <w:t xml:space="preserve">  Виборчі кампанії 2019 р. Виборчій кодекс.</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7.2 Види навчальної діяльності </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pStyle w:val="a8"/>
              <w:tabs>
                <w:tab w:val="left" w:pos="426"/>
                <w:tab w:val="left" w:pos="709"/>
              </w:tabs>
              <w:spacing w:before="120" w:line="26" w:lineRule="atLeast"/>
              <w:ind w:left="0"/>
              <w:jc w:val="both"/>
              <w:rPr>
                <w:rFonts w:ascii="Times New Roman" w:hAnsi="Times New Roman" w:cs="Times New Roman"/>
                <w:bCs/>
                <w:color w:val="auto"/>
                <w:sz w:val="26"/>
                <w:szCs w:val="26"/>
              </w:rPr>
            </w:pPr>
            <w:r>
              <w:rPr>
                <w:rFonts w:ascii="Times New Roman" w:hAnsi="Times New Roman" w:cs="Times New Roman"/>
                <w:bCs/>
                <w:color w:val="auto"/>
                <w:sz w:val="26"/>
                <w:szCs w:val="26"/>
              </w:rPr>
              <w:t>НД 1. міні-лекції по темах 4, 6 змісту дисципліни;</w:t>
            </w:r>
          </w:p>
          <w:p w:rsidR="00DC48ED" w:rsidRDefault="00DC48ED">
            <w:pPr>
              <w:pStyle w:val="a8"/>
              <w:tabs>
                <w:tab w:val="left" w:pos="426"/>
                <w:tab w:val="left" w:pos="709"/>
              </w:tabs>
              <w:spacing w:line="26" w:lineRule="atLeast"/>
              <w:ind w:left="0"/>
              <w:jc w:val="both"/>
              <w:rPr>
                <w:rFonts w:ascii="Times New Roman" w:hAnsi="Times New Roman" w:cs="Times New Roman"/>
                <w:bCs/>
                <w:color w:val="auto"/>
                <w:sz w:val="26"/>
                <w:szCs w:val="26"/>
              </w:rPr>
            </w:pPr>
            <w:r>
              <w:rPr>
                <w:rFonts w:ascii="Times New Roman" w:hAnsi="Times New Roman" w:cs="Times New Roman"/>
                <w:bCs/>
                <w:color w:val="auto"/>
                <w:sz w:val="26"/>
                <w:szCs w:val="26"/>
              </w:rPr>
              <w:t>НД 2. лекції-дискусії по темах 1,8 змісту дисципліни;</w:t>
            </w:r>
          </w:p>
          <w:p w:rsidR="00DC48ED" w:rsidRDefault="00DC48ED">
            <w:pPr>
              <w:spacing w:line="276" w:lineRule="auto"/>
              <w:jc w:val="both"/>
              <w:rPr>
                <w:rFonts w:ascii="Times New Roman" w:hAnsi="Times New Roman" w:cs="Times New Roman"/>
                <w:bCs/>
                <w:color w:val="auto"/>
                <w:sz w:val="26"/>
                <w:szCs w:val="26"/>
              </w:rPr>
            </w:pPr>
            <w:r>
              <w:rPr>
                <w:rFonts w:ascii="Times New Roman" w:hAnsi="Times New Roman" w:cs="Times New Roman"/>
                <w:bCs/>
                <w:color w:val="auto"/>
                <w:sz w:val="26"/>
                <w:szCs w:val="26"/>
              </w:rPr>
              <w:t>НД 3.  підготовка до семінарських занять по темах 1-8;</w:t>
            </w:r>
          </w:p>
          <w:p w:rsidR="00DC48ED" w:rsidRDefault="00DC48ED">
            <w:pPr>
              <w:spacing w:line="276" w:lineRule="auto"/>
              <w:jc w:val="both"/>
              <w:rPr>
                <w:rFonts w:ascii="Times New Roman" w:hAnsi="Times New Roman" w:cs="Times New Roman"/>
                <w:bCs/>
                <w:color w:val="auto"/>
                <w:sz w:val="26"/>
                <w:szCs w:val="26"/>
              </w:rPr>
            </w:pPr>
            <w:r>
              <w:rPr>
                <w:rFonts w:ascii="Times New Roman" w:hAnsi="Times New Roman" w:cs="Times New Roman"/>
                <w:bCs/>
                <w:color w:val="auto"/>
                <w:sz w:val="26"/>
                <w:szCs w:val="26"/>
              </w:rPr>
              <w:t>НД 4. підготовка презентацій по виборчих кампаніях по темах 3 -7;</w:t>
            </w:r>
          </w:p>
          <w:p w:rsidR="00DC48ED" w:rsidRDefault="00DC48ED">
            <w:pPr>
              <w:spacing w:line="276" w:lineRule="auto"/>
              <w:jc w:val="both"/>
              <w:rPr>
                <w:rFonts w:ascii="Times New Roman" w:hAnsi="Times New Roman" w:cs="Times New Roman"/>
                <w:bCs/>
                <w:color w:val="auto"/>
                <w:sz w:val="26"/>
                <w:szCs w:val="26"/>
              </w:rPr>
            </w:pPr>
            <w:r>
              <w:rPr>
                <w:rFonts w:ascii="Times New Roman" w:hAnsi="Times New Roman" w:cs="Times New Roman"/>
                <w:bCs/>
                <w:color w:val="auto"/>
                <w:sz w:val="26"/>
                <w:szCs w:val="26"/>
              </w:rPr>
              <w:t>НД 5. формування звіту у вигляді конспекту по темах 1-8;</w:t>
            </w:r>
          </w:p>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bCs/>
                <w:color w:val="auto"/>
                <w:sz w:val="26"/>
                <w:szCs w:val="26"/>
              </w:rPr>
              <w:t>НД 6. аналіз конкретних ситуацій (по виборчих кампаніях за темами 3-8).</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
                <w:color w:val="auto"/>
                <w:sz w:val="26"/>
                <w:szCs w:val="26"/>
              </w:rPr>
            </w:pPr>
            <w:r>
              <w:rPr>
                <w:rFonts w:ascii="Times New Roman" w:hAnsi="Times New Roman" w:cs="Times New Roman"/>
                <w:b/>
                <w:color w:val="auto"/>
                <w:sz w:val="26"/>
                <w:szCs w:val="26"/>
              </w:rPr>
              <w:t>8.   Методи</w:t>
            </w:r>
            <w:r>
              <w:rPr>
                <w:rFonts w:ascii="Times New Roman" w:hAnsi="Times New Roman" w:cs="Times New Roman"/>
                <w:b/>
                <w:caps/>
                <w:color w:val="auto"/>
                <w:sz w:val="26"/>
                <w:szCs w:val="26"/>
              </w:rPr>
              <w:t xml:space="preserve"> </w:t>
            </w:r>
            <w:r>
              <w:rPr>
                <w:rFonts w:ascii="Times New Roman" w:hAnsi="Times New Roman" w:cs="Times New Roman"/>
                <w:b/>
                <w:color w:val="auto"/>
                <w:sz w:val="26"/>
                <w:szCs w:val="26"/>
              </w:rPr>
              <w:t>викладання, навчання</w:t>
            </w:r>
          </w:p>
        </w:tc>
      </w:tr>
      <w:tr w:rsidR="00DC48ED" w:rsidTr="00DC48E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tabs>
                <w:tab w:val="left" w:pos="426"/>
                <w:tab w:val="left" w:pos="709"/>
              </w:tabs>
              <w:spacing w:before="120" w:line="26" w:lineRule="atLeast"/>
              <w:jc w:val="both"/>
              <w:rPr>
                <w:rFonts w:ascii="Times New Roman" w:hAnsi="Times New Roman" w:cs="Times New Roman"/>
                <w:bCs/>
                <w:color w:val="auto"/>
                <w:sz w:val="26"/>
                <w:szCs w:val="26"/>
              </w:rPr>
            </w:pPr>
            <w:r>
              <w:rPr>
                <w:rFonts w:ascii="Times New Roman" w:hAnsi="Times New Roman" w:cs="Times New Roman"/>
                <w:bCs/>
                <w:color w:val="auto"/>
                <w:sz w:val="26"/>
                <w:szCs w:val="26"/>
              </w:rPr>
              <w:t>Дисципліна передбачає навчання через:</w:t>
            </w:r>
          </w:p>
          <w:p w:rsidR="00DC48ED" w:rsidRDefault="00DC48ED">
            <w:pPr>
              <w:tabs>
                <w:tab w:val="left" w:pos="426"/>
                <w:tab w:val="left" w:pos="709"/>
              </w:tabs>
              <w:spacing w:before="120" w:line="26" w:lineRule="atLeast"/>
              <w:jc w:val="both"/>
              <w:rPr>
                <w:rFonts w:ascii="Times New Roman" w:hAnsi="Times New Roman" w:cs="Times New Roman"/>
                <w:bCs/>
                <w:color w:val="auto"/>
                <w:sz w:val="26"/>
                <w:szCs w:val="26"/>
              </w:rPr>
            </w:pPr>
            <w:r>
              <w:rPr>
                <w:rFonts w:ascii="Times New Roman" w:hAnsi="Times New Roman" w:cs="Times New Roman"/>
                <w:bCs/>
                <w:color w:val="auto"/>
                <w:sz w:val="26"/>
                <w:szCs w:val="26"/>
              </w:rPr>
              <w:t>МН 1. лекції;</w:t>
            </w:r>
          </w:p>
          <w:p w:rsidR="00DC48ED" w:rsidRDefault="00DC48ED">
            <w:pPr>
              <w:tabs>
                <w:tab w:val="left" w:pos="426"/>
                <w:tab w:val="left" w:pos="709"/>
              </w:tabs>
              <w:spacing w:before="120" w:line="26" w:lineRule="atLeast"/>
              <w:jc w:val="both"/>
              <w:rPr>
                <w:rFonts w:ascii="Times New Roman" w:hAnsi="Times New Roman" w:cs="Times New Roman"/>
                <w:bCs/>
                <w:color w:val="auto"/>
                <w:sz w:val="26"/>
                <w:szCs w:val="26"/>
              </w:rPr>
            </w:pPr>
            <w:r>
              <w:rPr>
                <w:rFonts w:ascii="Times New Roman" w:hAnsi="Times New Roman" w:cs="Times New Roman"/>
                <w:bCs/>
                <w:color w:val="auto"/>
                <w:sz w:val="26"/>
                <w:szCs w:val="26"/>
              </w:rPr>
              <w:t>МН 2. інтерактивні  лекції;</w:t>
            </w:r>
          </w:p>
          <w:p w:rsidR="00DC48ED" w:rsidRDefault="00DC48ED">
            <w:pPr>
              <w:tabs>
                <w:tab w:val="left" w:pos="426"/>
                <w:tab w:val="left" w:pos="709"/>
              </w:tabs>
              <w:spacing w:before="120" w:line="26" w:lineRule="atLeast"/>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МН 3. семінарське заняття з виступами студентів; </w:t>
            </w:r>
          </w:p>
          <w:p w:rsidR="00DC48ED" w:rsidRDefault="00DC48ED">
            <w:pPr>
              <w:tabs>
                <w:tab w:val="left" w:pos="426"/>
                <w:tab w:val="left" w:pos="709"/>
              </w:tabs>
              <w:spacing w:before="120" w:line="26" w:lineRule="atLeast"/>
              <w:jc w:val="both"/>
              <w:rPr>
                <w:rFonts w:ascii="Times New Roman" w:hAnsi="Times New Roman" w:cs="Times New Roman"/>
                <w:bCs/>
                <w:color w:val="auto"/>
                <w:sz w:val="26"/>
                <w:szCs w:val="26"/>
              </w:rPr>
            </w:pPr>
            <w:r>
              <w:rPr>
                <w:rFonts w:ascii="Times New Roman" w:hAnsi="Times New Roman" w:cs="Times New Roman"/>
                <w:bCs/>
                <w:color w:val="auto"/>
                <w:sz w:val="26"/>
                <w:szCs w:val="26"/>
              </w:rPr>
              <w:t>МН 4. комбіновані семінарські заняття із доповідями студентів;</w:t>
            </w:r>
          </w:p>
          <w:p w:rsidR="00DC48ED" w:rsidRDefault="00DC48ED">
            <w:pPr>
              <w:tabs>
                <w:tab w:val="left" w:pos="426"/>
                <w:tab w:val="left" w:pos="709"/>
              </w:tabs>
              <w:spacing w:before="120" w:line="26" w:lineRule="atLeast"/>
              <w:jc w:val="both"/>
              <w:rPr>
                <w:rFonts w:ascii="Times New Roman" w:hAnsi="Times New Roman" w:cs="Times New Roman"/>
                <w:bCs/>
                <w:color w:val="auto"/>
                <w:sz w:val="26"/>
                <w:szCs w:val="26"/>
              </w:rPr>
            </w:pPr>
            <w:r>
              <w:rPr>
                <w:rFonts w:ascii="Times New Roman" w:hAnsi="Times New Roman" w:cs="Times New Roman"/>
                <w:bCs/>
                <w:color w:val="auto"/>
                <w:sz w:val="26"/>
                <w:szCs w:val="26"/>
              </w:rPr>
              <w:t>МН 5. комбіновані семінарські заняття із повідомленнями студентів;</w:t>
            </w:r>
          </w:p>
          <w:p w:rsidR="00DC48ED" w:rsidRDefault="00DC48ED">
            <w:pPr>
              <w:tabs>
                <w:tab w:val="left" w:pos="426"/>
                <w:tab w:val="left" w:pos="709"/>
              </w:tabs>
              <w:spacing w:before="120" w:line="26" w:lineRule="atLeast"/>
              <w:jc w:val="both"/>
              <w:rPr>
                <w:rFonts w:ascii="Times New Roman" w:hAnsi="Times New Roman" w:cs="Times New Roman"/>
                <w:bCs/>
                <w:color w:val="auto"/>
                <w:sz w:val="26"/>
                <w:szCs w:val="26"/>
              </w:rPr>
            </w:pPr>
            <w:r>
              <w:rPr>
                <w:rFonts w:ascii="Times New Roman" w:hAnsi="Times New Roman" w:cs="Times New Roman"/>
                <w:bCs/>
                <w:color w:val="auto"/>
                <w:sz w:val="26"/>
                <w:szCs w:val="26"/>
              </w:rPr>
              <w:t>МН 6. кейс-стаді.</w:t>
            </w:r>
          </w:p>
          <w:p w:rsidR="00DC48ED" w:rsidRDefault="00DC48ED">
            <w:pPr>
              <w:tabs>
                <w:tab w:val="left" w:pos="709"/>
              </w:tabs>
              <w:spacing w:line="26" w:lineRule="atLeast"/>
              <w:jc w:val="both"/>
              <w:rPr>
                <w:rFonts w:ascii="Times New Roman" w:hAnsi="Times New Roman" w:cs="Times New Roman"/>
                <w:color w:val="auto"/>
                <w:sz w:val="26"/>
                <w:szCs w:val="26"/>
              </w:rPr>
            </w:pPr>
            <w:r>
              <w:rPr>
                <w:rFonts w:ascii="Times New Roman" w:hAnsi="Times New Roman" w:cs="Times New Roman"/>
                <w:color w:val="auto"/>
                <w:sz w:val="26"/>
                <w:szCs w:val="26"/>
              </w:rPr>
              <w:t>Лекції надають студентам матеріали з дисципліни з різних точок зору, що є основою для самостійного навчання здобувачів вищої освіти (РН 1). Інтерактивні лекції  з використанням відео-презентацій практиків дозволяють розширити знання студентів із актуальної тематики,</w:t>
            </w:r>
            <w:r>
              <w:rPr>
                <w:rFonts w:ascii="Times New Roman" w:hAnsi="Times New Roman" w:cs="Times New Roman"/>
                <w:bCs/>
                <w:color w:val="auto"/>
                <w:sz w:val="26"/>
                <w:szCs w:val="26"/>
              </w:rPr>
              <w:t xml:space="preserve"> міні-лекції</w:t>
            </w:r>
            <w:r>
              <w:rPr>
                <w:rFonts w:ascii="Times New Roman" w:hAnsi="Times New Roman" w:cs="Times New Roman"/>
                <w:color w:val="auto"/>
                <w:sz w:val="26"/>
                <w:szCs w:val="26"/>
              </w:rPr>
              <w:t xml:space="preserve"> (за участю студентів)  сприяють формуванню навичок самостійного підбору інформації, її співставлення та формування висновків (</w:t>
            </w:r>
            <w:r>
              <w:rPr>
                <w:rFonts w:ascii="Times New Roman" w:hAnsi="Times New Roman" w:cs="Times New Roman"/>
                <w:bCs/>
                <w:iCs/>
                <w:color w:val="auto"/>
                <w:sz w:val="26"/>
                <w:szCs w:val="26"/>
              </w:rPr>
              <w:t>РН2, РН4)</w:t>
            </w:r>
            <w:r>
              <w:rPr>
                <w:rFonts w:ascii="Times New Roman" w:hAnsi="Times New Roman" w:cs="Times New Roman"/>
                <w:color w:val="auto"/>
                <w:sz w:val="26"/>
                <w:szCs w:val="26"/>
              </w:rPr>
              <w:t>.  Лекції доповнюються семінарськими заняттями, що надають студентам можливість застосовувати теоретичні знання на практичних прикладах (РН2, РН3, РН4). Кейс-стаді передбачає аналіз студентами правових основ виборчого законодавства України, оцінку та аналіз динаміки виборчого процесу в Україні, порівняння цього процесу із аналогічними в інших країнах світу (результати навчання РН1, РН3, РН4). Самостійному навчанню сприятиме підготовка до лекцій, семінарських занять, а також робота в невеликих групах для підготовки презентацій, що будуть представлені іншим групам, а потім проаналізовані та обговорені. Під час підготовки до презентацій за результатами звітів про підготовку до семінарських занять студенти розвиватимуть навички самостійного навчання, швидкого критичного читання, синтезу та аналітичного мислення.</w:t>
            </w:r>
          </w:p>
        </w:tc>
      </w:tr>
      <w:tr w:rsidR="00DC48ED" w:rsidTr="00DC48E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color w:val="auto"/>
                <w:sz w:val="26"/>
                <w:szCs w:val="26"/>
              </w:rPr>
            </w:pPr>
            <w:r>
              <w:rPr>
                <w:rFonts w:ascii="Times New Roman" w:hAnsi="Times New Roman" w:cs="Times New Roman"/>
                <w:b/>
                <w:color w:val="auto"/>
                <w:sz w:val="26"/>
                <w:szCs w:val="26"/>
              </w:rPr>
              <w:t>9. Методи та критерії оцінювання</w:t>
            </w:r>
          </w:p>
        </w:tc>
      </w:tr>
      <w:tr w:rsidR="00DC48ED" w:rsidTr="00DC48E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
                <w:color w:val="auto"/>
                <w:sz w:val="26"/>
                <w:szCs w:val="26"/>
              </w:rPr>
            </w:pPr>
            <w:r>
              <w:rPr>
                <w:rFonts w:ascii="Times New Roman" w:hAnsi="Times New Roman" w:cs="Times New Roman"/>
                <w:b/>
                <w:color w:val="auto"/>
                <w:sz w:val="26"/>
                <w:szCs w:val="26"/>
              </w:rPr>
              <w:t>9.1. Критерії оцінювання</w:t>
            </w:r>
          </w:p>
        </w:tc>
      </w:tr>
      <w:tr w:rsidR="00DC48ED" w:rsidTr="00DC48E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48ED" w:rsidRDefault="00DC48ED">
            <w:pPr>
              <w:spacing w:line="276" w:lineRule="auto"/>
              <w:rPr>
                <w:rFonts w:ascii="Times New Roman" w:hAnsi="Times New Roman" w:cs="Times New Roman"/>
                <w:b/>
                <w:color w:val="auto"/>
                <w:sz w:val="26"/>
                <w:szCs w:val="26"/>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358"/>
              <w:gridCol w:w="3170"/>
              <w:gridCol w:w="3263"/>
            </w:tblGrid>
            <w:tr w:rsidR="00DC48ED">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Оцінка ECTS</w:t>
                  </w:r>
                </w:p>
              </w:tc>
              <w:tc>
                <w:tcPr>
                  <w:tcW w:w="6429" w:type="dxa"/>
                  <w:gridSpan w:val="2"/>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Оцінка за національною шкалою</w:t>
                  </w:r>
                </w:p>
              </w:tc>
            </w:tr>
            <w:tr w:rsidR="00DC48E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8ED" w:rsidRDefault="00DC48ED">
                  <w:pP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8ED" w:rsidRDefault="00DC48ED">
                  <w:pPr>
                    <w:rPr>
                      <w:rFonts w:ascii="Times New Roman" w:hAnsi="Times New Roman" w:cs="Times New Roman"/>
                      <w:sz w:val="26"/>
                      <w:szCs w:val="26"/>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ind w:right="-144"/>
                    <w:rPr>
                      <w:rFonts w:ascii="Times New Roman" w:hAnsi="Times New Roman" w:cs="Times New Roman"/>
                      <w:sz w:val="26"/>
                      <w:szCs w:val="26"/>
                    </w:rPr>
                  </w:pPr>
                  <w:r>
                    <w:rPr>
                      <w:rFonts w:ascii="Times New Roman" w:hAnsi="Times New Roman" w:cs="Times New Roman"/>
                      <w:sz w:val="26"/>
                      <w:szCs w:val="26"/>
                    </w:rPr>
                    <w:t>для екзамену, курсового проекту (роботи), практики</w:t>
                  </w:r>
                </w:p>
              </w:tc>
              <w:tc>
                <w:tcPr>
                  <w:tcW w:w="3261" w:type="dxa"/>
                  <w:tcBorders>
                    <w:top w:val="single" w:sz="4" w:space="0" w:color="auto"/>
                    <w:left w:val="single" w:sz="4" w:space="0" w:color="auto"/>
                    <w:bottom w:val="single" w:sz="4" w:space="0" w:color="auto"/>
                    <w:right w:val="single" w:sz="4" w:space="0" w:color="auto"/>
                  </w:tcBorders>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для заліку</w:t>
                  </w:r>
                </w:p>
              </w:tc>
            </w:tr>
            <w:tr w:rsidR="00DC48ED">
              <w:tc>
                <w:tcPr>
                  <w:tcW w:w="213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ind w:left="180"/>
                    <w:jc w:val="center"/>
                    <w:rPr>
                      <w:rFonts w:ascii="Times New Roman" w:hAnsi="Times New Roman" w:cs="Times New Roman"/>
                      <w:sz w:val="26"/>
                      <w:szCs w:val="26"/>
                    </w:rPr>
                  </w:pPr>
                  <w:r>
                    <w:rPr>
                      <w:rFonts w:ascii="Times New Roman" w:hAnsi="Times New Roman" w:cs="Times New Roman"/>
                      <w:sz w:val="26"/>
                      <w:szCs w:val="26"/>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відмінно  </w:t>
                  </w:r>
                </w:p>
              </w:tc>
              <w:tc>
                <w:tcPr>
                  <w:tcW w:w="3261" w:type="dxa"/>
                  <w:vMerge w:val="restart"/>
                  <w:tcBorders>
                    <w:top w:val="single" w:sz="4" w:space="0" w:color="auto"/>
                    <w:left w:val="single" w:sz="4" w:space="0" w:color="auto"/>
                    <w:bottom w:val="single" w:sz="4" w:space="0" w:color="auto"/>
                    <w:right w:val="single" w:sz="4" w:space="0" w:color="auto"/>
                  </w:tcBorders>
                </w:tcPr>
                <w:p w:rsidR="00DC48ED" w:rsidRDefault="00DC48ED">
                  <w:pPr>
                    <w:spacing w:line="276" w:lineRule="auto"/>
                    <w:jc w:val="center"/>
                    <w:rPr>
                      <w:rFonts w:ascii="Times New Roman" w:hAnsi="Times New Roman" w:cs="Times New Roman"/>
                      <w:sz w:val="26"/>
                      <w:szCs w:val="26"/>
                    </w:rPr>
                  </w:pPr>
                </w:p>
                <w:p w:rsidR="00DC48ED" w:rsidRDefault="00DC48ED">
                  <w:pPr>
                    <w:spacing w:line="276" w:lineRule="auto"/>
                    <w:jc w:val="center"/>
                    <w:rPr>
                      <w:rFonts w:ascii="Times New Roman" w:hAnsi="Times New Roman" w:cs="Times New Roman"/>
                      <w:sz w:val="26"/>
                      <w:szCs w:val="26"/>
                    </w:rPr>
                  </w:pPr>
                </w:p>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зараховано</w:t>
                  </w:r>
                </w:p>
              </w:tc>
            </w:tr>
            <w:tr w:rsidR="00DC48ED">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ind w:left="180"/>
                    <w:jc w:val="center"/>
                    <w:rPr>
                      <w:rFonts w:ascii="Times New Roman" w:hAnsi="Times New Roman" w:cs="Times New Roman"/>
                      <w:sz w:val="26"/>
                      <w:szCs w:val="26"/>
                    </w:rPr>
                  </w:pPr>
                  <w:r>
                    <w:rPr>
                      <w:rFonts w:ascii="Times New Roman" w:hAnsi="Times New Roman" w:cs="Times New Roman"/>
                      <w:sz w:val="26"/>
                      <w:szCs w:val="26"/>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8ED" w:rsidRDefault="00DC48ED">
                  <w:pPr>
                    <w:rPr>
                      <w:rFonts w:ascii="Times New Roman" w:hAnsi="Times New Roman" w:cs="Times New Roman"/>
                      <w:sz w:val="26"/>
                      <w:szCs w:val="26"/>
                    </w:rPr>
                  </w:pPr>
                </w:p>
              </w:tc>
            </w:tr>
            <w:tr w:rsidR="00DC48ED">
              <w:tc>
                <w:tcPr>
                  <w:tcW w:w="213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ind w:left="180"/>
                    <w:jc w:val="center"/>
                    <w:rPr>
                      <w:rFonts w:ascii="Times New Roman" w:hAnsi="Times New Roman" w:cs="Times New Roman"/>
                      <w:sz w:val="26"/>
                      <w:szCs w:val="26"/>
                    </w:rPr>
                  </w:pPr>
                  <w:r>
                    <w:rPr>
                      <w:rFonts w:ascii="Times New Roman" w:hAnsi="Times New Roman" w:cs="Times New Roman"/>
                      <w:sz w:val="26"/>
                      <w:szCs w:val="26"/>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8ED" w:rsidRDefault="00DC48ED">
                  <w:pP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8ED" w:rsidRDefault="00DC48ED">
                  <w:pPr>
                    <w:rPr>
                      <w:rFonts w:ascii="Times New Roman" w:hAnsi="Times New Roman" w:cs="Times New Roman"/>
                      <w:sz w:val="26"/>
                      <w:szCs w:val="26"/>
                    </w:rPr>
                  </w:pPr>
                </w:p>
              </w:tc>
            </w:tr>
            <w:tr w:rsidR="00DC48ED">
              <w:tc>
                <w:tcPr>
                  <w:tcW w:w="213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ind w:left="180"/>
                    <w:jc w:val="center"/>
                    <w:rPr>
                      <w:rFonts w:ascii="Times New Roman" w:hAnsi="Times New Roman" w:cs="Times New Roman"/>
                      <w:sz w:val="26"/>
                      <w:szCs w:val="26"/>
                    </w:rPr>
                  </w:pPr>
                  <w:r>
                    <w:rPr>
                      <w:rFonts w:ascii="Times New Roman" w:hAnsi="Times New Roman" w:cs="Times New Roman"/>
                      <w:sz w:val="26"/>
                      <w:szCs w:val="26"/>
                    </w:rPr>
                    <w:t>69-74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8ED" w:rsidRDefault="00DC48ED">
                  <w:pPr>
                    <w:rPr>
                      <w:rFonts w:ascii="Times New Roman" w:hAnsi="Times New Roman" w:cs="Times New Roman"/>
                      <w:sz w:val="26"/>
                      <w:szCs w:val="26"/>
                    </w:rPr>
                  </w:pPr>
                </w:p>
              </w:tc>
            </w:tr>
            <w:tr w:rsidR="00DC48ED">
              <w:tc>
                <w:tcPr>
                  <w:tcW w:w="213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ind w:left="180"/>
                    <w:jc w:val="center"/>
                    <w:rPr>
                      <w:rFonts w:ascii="Times New Roman" w:hAnsi="Times New Roman" w:cs="Times New Roman"/>
                      <w:sz w:val="26"/>
                      <w:szCs w:val="26"/>
                    </w:rPr>
                  </w:pPr>
                  <w:r>
                    <w:rPr>
                      <w:rFonts w:ascii="Times New Roman" w:hAnsi="Times New Roman" w:cs="Times New Roman"/>
                      <w:sz w:val="26"/>
                      <w:szCs w:val="26"/>
                    </w:rPr>
                    <w:t>60-68</w:t>
                  </w:r>
                </w:p>
              </w:tc>
              <w:tc>
                <w:tcPr>
                  <w:tcW w:w="135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8ED" w:rsidRDefault="00DC48ED">
                  <w:pP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8ED" w:rsidRDefault="00DC48ED">
                  <w:pPr>
                    <w:rPr>
                      <w:rFonts w:ascii="Times New Roman" w:hAnsi="Times New Roman" w:cs="Times New Roman"/>
                      <w:sz w:val="26"/>
                      <w:szCs w:val="26"/>
                    </w:rPr>
                  </w:pPr>
                </w:p>
              </w:tc>
            </w:tr>
            <w:tr w:rsidR="00DC48ED">
              <w:tc>
                <w:tcPr>
                  <w:tcW w:w="213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ind w:left="180"/>
                    <w:jc w:val="center"/>
                    <w:rPr>
                      <w:rFonts w:ascii="Times New Roman" w:hAnsi="Times New Roman" w:cs="Times New Roman"/>
                      <w:sz w:val="26"/>
                      <w:szCs w:val="26"/>
                    </w:rPr>
                  </w:pPr>
                  <w:r>
                    <w:rPr>
                      <w:rFonts w:ascii="Times New Roman" w:hAnsi="Times New Roman" w:cs="Times New Roman"/>
                      <w:sz w:val="26"/>
                      <w:szCs w:val="26"/>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незадовільно з можливістю повторного складання</w:t>
                  </w:r>
                </w:p>
              </w:tc>
              <w:tc>
                <w:tcPr>
                  <w:tcW w:w="3261" w:type="dxa"/>
                  <w:tcBorders>
                    <w:top w:val="single" w:sz="4" w:space="0" w:color="auto"/>
                    <w:left w:val="single" w:sz="4" w:space="0" w:color="auto"/>
                    <w:bottom w:val="single" w:sz="4" w:space="0" w:color="auto"/>
                    <w:right w:val="single" w:sz="4" w:space="0" w:color="auto"/>
                  </w:tcBorders>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не зараховано з можливістю повторного складання</w:t>
                  </w:r>
                </w:p>
              </w:tc>
            </w:tr>
            <w:tr w:rsidR="00DC48ED">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ind w:left="180"/>
                    <w:jc w:val="center"/>
                    <w:rPr>
                      <w:rFonts w:ascii="Times New Roman" w:hAnsi="Times New Roman" w:cs="Times New Roman"/>
                      <w:sz w:val="26"/>
                      <w:szCs w:val="26"/>
                    </w:rPr>
                  </w:pPr>
                  <w:r>
                    <w:rPr>
                      <w:rFonts w:ascii="Times New Roman" w:hAnsi="Times New Roman" w:cs="Times New Roman"/>
                      <w:sz w:val="26"/>
                      <w:szCs w:val="26"/>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незадовільно з обов’язковим повторним вивченням дисципліни</w:t>
                  </w:r>
                </w:p>
              </w:tc>
              <w:tc>
                <w:tcPr>
                  <w:tcW w:w="3261" w:type="dxa"/>
                  <w:tcBorders>
                    <w:top w:val="single" w:sz="4" w:space="0" w:color="auto"/>
                    <w:left w:val="single" w:sz="4" w:space="0" w:color="auto"/>
                    <w:bottom w:val="single" w:sz="4" w:space="0" w:color="auto"/>
                    <w:right w:val="single" w:sz="4" w:space="0" w:color="auto"/>
                  </w:tcBorders>
                  <w:hideMark/>
                </w:tcPr>
                <w:p w:rsidR="00DC48ED" w:rsidRDefault="00DC48ED">
                  <w:pPr>
                    <w:spacing w:line="276" w:lineRule="auto"/>
                    <w:jc w:val="center"/>
                    <w:rPr>
                      <w:rFonts w:ascii="Times New Roman" w:hAnsi="Times New Roman" w:cs="Times New Roman"/>
                      <w:sz w:val="26"/>
                      <w:szCs w:val="26"/>
                    </w:rPr>
                  </w:pPr>
                  <w:r>
                    <w:rPr>
                      <w:rFonts w:ascii="Times New Roman" w:hAnsi="Times New Roman" w:cs="Times New Roman"/>
                      <w:sz w:val="26"/>
                      <w:szCs w:val="26"/>
                    </w:rPr>
                    <w:t>не зараховано з обов’язковим повторним вивченням дисципліни</w:t>
                  </w:r>
                </w:p>
              </w:tc>
            </w:tr>
          </w:tbl>
          <w:p w:rsidR="00DC48ED" w:rsidRDefault="00DC48ED">
            <w:pPr>
              <w:spacing w:line="276" w:lineRule="auto"/>
              <w:rPr>
                <w:rFonts w:ascii="Times New Roman" w:hAnsi="Times New Roman" w:cs="Times New Roman"/>
                <w:b/>
                <w:color w:val="auto"/>
                <w:sz w:val="26"/>
                <w:szCs w:val="26"/>
              </w:rPr>
            </w:pPr>
          </w:p>
        </w:tc>
      </w:tr>
      <w:tr w:rsidR="00DC48ED" w:rsidTr="00DC48E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9.2 Методи поточного </w:t>
            </w:r>
            <w:proofErr w:type="spellStart"/>
            <w:r>
              <w:rPr>
                <w:rFonts w:ascii="Times New Roman" w:hAnsi="Times New Roman" w:cs="Times New Roman"/>
                <w:b/>
                <w:color w:val="auto"/>
                <w:sz w:val="26"/>
                <w:szCs w:val="26"/>
              </w:rPr>
              <w:t>формативного</w:t>
            </w:r>
            <w:proofErr w:type="spellEnd"/>
            <w:r>
              <w:rPr>
                <w:rFonts w:ascii="Times New Roman" w:hAnsi="Times New Roman" w:cs="Times New Roman"/>
                <w:b/>
                <w:color w:val="auto"/>
                <w:sz w:val="26"/>
                <w:szCs w:val="26"/>
              </w:rPr>
              <w:t xml:space="preserve"> оцінювання</w:t>
            </w:r>
          </w:p>
        </w:tc>
      </w:tr>
      <w:tr w:rsidR="00DC48ED" w:rsidTr="00DC48E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jc w:val="both"/>
              <w:rPr>
                <w:rFonts w:ascii="Times New Roman" w:hAnsi="Times New Roman" w:cs="Times New Roman"/>
                <w:b/>
                <w:color w:val="auto"/>
                <w:sz w:val="26"/>
                <w:szCs w:val="26"/>
              </w:rPr>
            </w:pPr>
            <w:r>
              <w:rPr>
                <w:rFonts w:ascii="Times New Roman" w:hAnsi="Times New Roman" w:cs="Times New Roman"/>
                <w:bCs/>
                <w:color w:val="auto"/>
                <w:sz w:val="26"/>
                <w:szCs w:val="26"/>
              </w:rPr>
              <w:t xml:space="preserve">За дисципліною передбачені такі методи поточного </w:t>
            </w:r>
            <w:proofErr w:type="spellStart"/>
            <w:r>
              <w:rPr>
                <w:rFonts w:ascii="Times New Roman" w:hAnsi="Times New Roman" w:cs="Times New Roman"/>
                <w:bCs/>
                <w:color w:val="auto"/>
                <w:sz w:val="26"/>
                <w:szCs w:val="26"/>
              </w:rPr>
              <w:t>формативного</w:t>
            </w:r>
            <w:proofErr w:type="spellEnd"/>
            <w:r>
              <w:rPr>
                <w:rFonts w:ascii="Times New Roman" w:hAnsi="Times New Roman" w:cs="Times New Roman"/>
                <w:bCs/>
                <w:color w:val="auto"/>
                <w:sz w:val="26"/>
                <w:szCs w:val="26"/>
              </w:rPr>
              <w:t xml:space="preserve"> оцінювання: опитування та усні коментарі викладача за його результатами, настанови викладачів в процесі виконання практичних завдань, тестування, перевірка кейсів, перевірка презентацій, </w:t>
            </w:r>
            <w:proofErr w:type="spellStart"/>
            <w:r>
              <w:rPr>
                <w:rFonts w:ascii="Times New Roman" w:hAnsi="Times New Roman" w:cs="Times New Roman"/>
                <w:bCs/>
                <w:color w:val="auto"/>
                <w:sz w:val="26"/>
                <w:szCs w:val="26"/>
              </w:rPr>
              <w:t>самооцінювання</w:t>
            </w:r>
            <w:proofErr w:type="spellEnd"/>
            <w:r>
              <w:rPr>
                <w:rFonts w:ascii="Times New Roman" w:hAnsi="Times New Roman" w:cs="Times New Roman"/>
                <w:bCs/>
                <w:color w:val="auto"/>
                <w:sz w:val="26"/>
                <w:szCs w:val="26"/>
              </w:rPr>
              <w:t xml:space="preserve"> поточного тестування, обговорення та </w:t>
            </w:r>
            <w:proofErr w:type="spellStart"/>
            <w:r>
              <w:rPr>
                <w:rFonts w:ascii="Times New Roman" w:hAnsi="Times New Roman" w:cs="Times New Roman"/>
                <w:bCs/>
                <w:color w:val="auto"/>
                <w:sz w:val="26"/>
                <w:szCs w:val="26"/>
              </w:rPr>
              <w:t>взаємооцінювання</w:t>
            </w:r>
            <w:proofErr w:type="spellEnd"/>
            <w:r>
              <w:rPr>
                <w:rFonts w:ascii="Times New Roman" w:hAnsi="Times New Roman" w:cs="Times New Roman"/>
                <w:bCs/>
                <w:color w:val="auto"/>
                <w:sz w:val="26"/>
                <w:szCs w:val="26"/>
              </w:rPr>
              <w:t xml:space="preserve"> студентами виконаних практичних завдань</w:t>
            </w:r>
          </w:p>
        </w:tc>
      </w:tr>
      <w:tr w:rsidR="00DC48ED" w:rsidTr="00DC48E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b/>
                <w:color w:val="auto"/>
                <w:sz w:val="26"/>
                <w:szCs w:val="26"/>
              </w:rPr>
            </w:pPr>
            <w:r>
              <w:rPr>
                <w:rFonts w:ascii="Times New Roman" w:hAnsi="Times New Roman" w:cs="Times New Roman"/>
                <w:b/>
                <w:color w:val="auto"/>
                <w:sz w:val="26"/>
                <w:szCs w:val="26"/>
              </w:rPr>
              <w:t xml:space="preserve">9.3 Методи підсумкового </w:t>
            </w:r>
            <w:proofErr w:type="spellStart"/>
            <w:r>
              <w:rPr>
                <w:rFonts w:ascii="Times New Roman" w:hAnsi="Times New Roman" w:cs="Times New Roman"/>
                <w:b/>
                <w:color w:val="auto"/>
                <w:sz w:val="26"/>
                <w:szCs w:val="26"/>
              </w:rPr>
              <w:t>сумативного</w:t>
            </w:r>
            <w:proofErr w:type="spellEnd"/>
            <w:r>
              <w:rPr>
                <w:rFonts w:ascii="Times New Roman" w:hAnsi="Times New Roman" w:cs="Times New Roman"/>
                <w:b/>
                <w:color w:val="auto"/>
                <w:sz w:val="26"/>
                <w:szCs w:val="26"/>
              </w:rPr>
              <w:t xml:space="preserve"> оцінювання</w:t>
            </w:r>
          </w:p>
        </w:tc>
      </w:tr>
      <w:tr w:rsidR="00DC48ED" w:rsidTr="00DC48E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DC48ED" w:rsidRDefault="00DC48ED">
            <w:pPr>
              <w:spacing w:line="276" w:lineRule="auto"/>
              <w:ind w:firstLine="567"/>
              <w:jc w:val="both"/>
              <w:rPr>
                <w:rFonts w:ascii="Times New Roman" w:hAnsi="Times New Roman" w:cs="Times New Roman"/>
              </w:rPr>
            </w:pPr>
            <w:r>
              <w:rPr>
                <w:rFonts w:ascii="Times New Roman" w:hAnsi="Times New Roman" w:cs="Times New Roman"/>
              </w:rPr>
              <w:t>Оцінювання протягом семестру проводиться у формі усних та письмових опитувань, індивідуальних презентацій та колективних дискусій. Всі роботи повинні бути виконані самостійно. Індивідуальні завдання, схожі між собою, будуть відхилені.</w:t>
            </w:r>
          </w:p>
          <w:p w:rsidR="00DC48ED" w:rsidRDefault="00DC48ED">
            <w:pPr>
              <w:spacing w:line="276" w:lineRule="auto"/>
              <w:jc w:val="both"/>
              <w:rPr>
                <w:rFonts w:ascii="Times New Roman" w:hAnsi="Times New Roman" w:cs="Times New Roman"/>
                <w:lang w:val="ru-RU"/>
              </w:rPr>
            </w:pPr>
            <w:r>
              <w:rPr>
                <w:rFonts w:ascii="Times New Roman" w:hAnsi="Times New Roman" w:cs="Times New Roman"/>
              </w:rPr>
              <w:t>Оцінка студента формується таким чином:</w:t>
            </w:r>
          </w:p>
          <w:p w:rsidR="00DC48ED" w:rsidRDefault="00DC48ED">
            <w:pPr>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М1. перевірка звіту-конспекту по темах 1-8 –16 балів (2 бали за тему);</w:t>
            </w:r>
          </w:p>
          <w:p w:rsidR="00DC48ED" w:rsidRDefault="00DC48ED">
            <w:pPr>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М2. усне опитування студентів – 24 бали;</w:t>
            </w:r>
          </w:p>
          <w:p w:rsidR="00DC48ED" w:rsidRDefault="00DC48ED">
            <w:pPr>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М3. поточне тестування –  20 балів;</w:t>
            </w:r>
          </w:p>
          <w:p w:rsidR="00DC48ED" w:rsidRDefault="00DC48ED">
            <w:pPr>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М4. індивідуальне дослідницьке завдання (виконання, презентація, захист) -20 балів;</w:t>
            </w:r>
          </w:p>
          <w:p w:rsidR="00DC48ED" w:rsidRDefault="00DC48ED">
            <w:pPr>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М5. підсумковий тест – 20 балів.</w:t>
            </w:r>
          </w:p>
          <w:p w:rsidR="00DC48ED" w:rsidRDefault="00DC48ED">
            <w:pPr>
              <w:spacing w:line="276" w:lineRule="auto"/>
              <w:jc w:val="both"/>
              <w:rPr>
                <w:rFonts w:ascii="Times New Roman" w:hAnsi="Times New Roman" w:cs="Times New Roman"/>
                <w:lang w:val="ru-RU"/>
              </w:rPr>
            </w:pPr>
          </w:p>
          <w:p w:rsidR="00DC48ED" w:rsidRDefault="00DC48ED">
            <w:pPr>
              <w:spacing w:line="276" w:lineRule="auto"/>
              <w:ind w:firstLine="567"/>
              <w:jc w:val="both"/>
              <w:rPr>
                <w:rFonts w:ascii="Times New Roman" w:hAnsi="Times New Roman" w:cs="Times New Roman"/>
              </w:rPr>
            </w:pPr>
            <w:r>
              <w:rPr>
                <w:rFonts w:ascii="Times New Roman" w:hAnsi="Times New Roman" w:cs="Times New Roman"/>
              </w:rPr>
              <w:t xml:space="preserve">В особливих ситуаціях робота протягом семестру може бути виконана дистанційно: </w:t>
            </w:r>
          </w:p>
          <w:p w:rsidR="00DC48ED" w:rsidRDefault="00DC48ED">
            <w:pPr>
              <w:spacing w:line="276"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lang w:val="en-US"/>
              </w:rPr>
              <w:t>on</w:t>
            </w:r>
            <w:r>
              <w:rPr>
                <w:rFonts w:ascii="Times New Roman" w:hAnsi="Times New Roman" w:cs="Times New Roman"/>
                <w:lang w:val="ru-RU"/>
              </w:rPr>
              <w:t>-</w:t>
            </w:r>
            <w:r>
              <w:rPr>
                <w:rFonts w:ascii="Times New Roman" w:hAnsi="Times New Roman" w:cs="Times New Roman"/>
                <w:lang w:val="en-US"/>
              </w:rPr>
              <w:t>line</w:t>
            </w:r>
            <w:r>
              <w:rPr>
                <w:rFonts w:ascii="Times New Roman" w:hAnsi="Times New Roman" w:cs="Times New Roman"/>
                <w:lang w:val="ru-RU"/>
              </w:rPr>
              <w:t xml:space="preserve"> </w:t>
            </w:r>
            <w:r>
              <w:rPr>
                <w:rFonts w:ascii="Times New Roman" w:hAnsi="Times New Roman" w:cs="Times New Roman"/>
              </w:rPr>
              <w:t>поточне тестування 50 балів,</w:t>
            </w:r>
          </w:p>
          <w:p w:rsidR="00DC48ED" w:rsidRDefault="00DC48ED">
            <w:pPr>
              <w:spacing w:line="276" w:lineRule="auto"/>
              <w:jc w:val="both"/>
              <w:rPr>
                <w:rFonts w:ascii="Times New Roman" w:hAnsi="Times New Roman" w:cs="Times New Roman"/>
              </w:rPr>
            </w:pPr>
            <w:r>
              <w:rPr>
                <w:rFonts w:ascii="Times New Roman" w:hAnsi="Times New Roman" w:cs="Times New Roman"/>
              </w:rPr>
              <w:t>2. реферат 30 балів,</w:t>
            </w:r>
          </w:p>
          <w:p w:rsidR="00DC48ED" w:rsidRDefault="00DC48ED">
            <w:pPr>
              <w:spacing w:line="276" w:lineRule="auto"/>
              <w:jc w:val="both"/>
              <w:rPr>
                <w:rFonts w:ascii="Times New Roman" w:hAnsi="Times New Roman" w:cs="Times New Roman"/>
              </w:rPr>
            </w:pPr>
            <w:r>
              <w:rPr>
                <w:rFonts w:ascii="Times New Roman" w:hAnsi="Times New Roman" w:cs="Times New Roman"/>
              </w:rPr>
              <w:t>3. контрольна робота (підсумковий тест) – 20 балів.</w:t>
            </w:r>
          </w:p>
          <w:p w:rsidR="00DC48ED" w:rsidRDefault="00DC48ED">
            <w:pPr>
              <w:spacing w:line="276" w:lineRule="auto"/>
              <w:jc w:val="both"/>
              <w:rPr>
                <w:rFonts w:ascii="Times New Roman" w:hAnsi="Times New Roman" w:cs="Times New Roman"/>
              </w:rPr>
            </w:pPr>
            <w:r>
              <w:rPr>
                <w:rFonts w:ascii="Times New Roman" w:hAnsi="Times New Roman" w:cs="Times New Roman"/>
              </w:rPr>
              <w:t xml:space="preserve"> </w:t>
            </w:r>
          </w:p>
          <w:p w:rsidR="00DC48ED" w:rsidRDefault="00DC48ED">
            <w:pPr>
              <w:spacing w:line="276" w:lineRule="auto"/>
              <w:jc w:val="both"/>
              <w:rPr>
                <w:rFonts w:ascii="Times New Roman" w:hAnsi="Times New Roman" w:cs="Times New Roman"/>
              </w:rPr>
            </w:pPr>
            <w:r>
              <w:rPr>
                <w:rFonts w:ascii="Times New Roman" w:hAnsi="Times New Roman" w:cs="Times New Roman"/>
              </w:rPr>
              <w:t xml:space="preserve"> Форма підсумкового контролю – диференційний залік.</w:t>
            </w:r>
          </w:p>
        </w:tc>
      </w:tr>
      <w:tr w:rsidR="00DC48ED" w:rsidTr="00DC48E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color w:val="auto"/>
                <w:sz w:val="26"/>
                <w:szCs w:val="26"/>
              </w:rPr>
            </w:pPr>
            <w:r>
              <w:rPr>
                <w:rFonts w:ascii="Times New Roman" w:hAnsi="Times New Roman" w:cs="Times New Roman"/>
                <w:b/>
                <w:color w:val="auto"/>
                <w:sz w:val="26"/>
                <w:szCs w:val="26"/>
              </w:rPr>
              <w:t xml:space="preserve">10.  Ресурсне забезпечення навчальної дисципліни </w:t>
            </w:r>
          </w:p>
        </w:tc>
      </w:tr>
      <w:tr w:rsidR="00DC48ED" w:rsidTr="00DC48ED">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C48ED" w:rsidRDefault="00DC48ED">
            <w:pPr>
              <w:spacing w:line="276" w:lineRule="auto"/>
              <w:rPr>
                <w:rFonts w:ascii="Times New Roman" w:hAnsi="Times New Roman" w:cs="Times New Roman"/>
                <w:color w:val="auto"/>
                <w:sz w:val="26"/>
                <w:szCs w:val="26"/>
              </w:rPr>
            </w:pPr>
            <w:r>
              <w:rPr>
                <w:rFonts w:ascii="Times New Roman" w:hAnsi="Times New Roman" w:cs="Times New Roman"/>
                <w:b/>
                <w:color w:val="auto"/>
                <w:sz w:val="26"/>
                <w:szCs w:val="26"/>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DC48ED" w:rsidRDefault="00DC48ED">
            <w:pPr>
              <w:spacing w:line="276" w:lineRule="auto"/>
              <w:jc w:val="both"/>
              <w:rPr>
                <w:rFonts w:ascii="Times New Roman" w:hAnsi="Times New Roman" w:cs="Times New Roman"/>
                <w:color w:val="auto"/>
                <w:sz w:val="26"/>
                <w:szCs w:val="26"/>
              </w:rPr>
            </w:pPr>
            <w:r>
              <w:rPr>
                <w:rFonts w:ascii="Times New Roman" w:hAnsi="Times New Roman" w:cs="Times New Roman"/>
                <w:sz w:val="26"/>
                <w:szCs w:val="26"/>
              </w:rPr>
              <w:t xml:space="preserve">Навчальний процес потребує використання </w:t>
            </w:r>
            <w:r>
              <w:rPr>
                <w:rFonts w:ascii="Times New Roman" w:hAnsi="Times New Roman" w:cs="Times New Roman"/>
                <w:sz w:val="26"/>
                <w:szCs w:val="26"/>
              </w:rPr>
              <w:lastRenderedPageBreak/>
              <w:t xml:space="preserve">мультимедіа, відео- і звуковідтворювальної, </w:t>
            </w:r>
            <w:proofErr w:type="spellStart"/>
            <w:r>
              <w:rPr>
                <w:rFonts w:ascii="Times New Roman" w:hAnsi="Times New Roman" w:cs="Times New Roman"/>
                <w:sz w:val="26"/>
                <w:szCs w:val="26"/>
              </w:rPr>
              <w:t>проєкційної</w:t>
            </w:r>
            <w:proofErr w:type="spellEnd"/>
            <w:r>
              <w:rPr>
                <w:rFonts w:ascii="Times New Roman" w:hAnsi="Times New Roman" w:cs="Times New Roman"/>
                <w:sz w:val="26"/>
                <w:szCs w:val="26"/>
              </w:rPr>
              <w:t xml:space="preserve"> апаратури (ЗН 1); комп’ютерів, комп’ютерних систем та мереж (ЗН 2); програмного забезпечення (для підтримки дистанційного навчання </w:t>
            </w:r>
            <w:r>
              <w:rPr>
                <w:rFonts w:ascii="Times New Roman" w:hAnsi="Times New Roman" w:cs="Times New Roman"/>
                <w:bCs/>
                <w:color w:val="auto"/>
                <w:sz w:val="26"/>
                <w:szCs w:val="26"/>
                <w:lang w:val="en-US"/>
              </w:rPr>
              <w:t>OCW</w:t>
            </w:r>
            <w:r>
              <w:rPr>
                <w:rFonts w:ascii="Times New Roman" w:hAnsi="Times New Roman" w:cs="Times New Roman"/>
                <w:sz w:val="26"/>
                <w:szCs w:val="26"/>
              </w:rPr>
              <w:t xml:space="preserve">, Інтернет-опитування (ЗН 3) </w:t>
            </w:r>
          </w:p>
        </w:tc>
      </w:tr>
      <w:tr w:rsidR="00DC48ED" w:rsidTr="00DC48ED">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DC48ED" w:rsidRDefault="00DC48ED">
            <w:pPr>
              <w:spacing w:line="276" w:lineRule="auto"/>
              <w:rPr>
                <w:rFonts w:ascii="Times New Roman" w:hAnsi="Times New Roman" w:cs="Times New Roman"/>
                <w:color w:val="auto"/>
                <w:sz w:val="26"/>
                <w:szCs w:val="26"/>
              </w:rPr>
            </w:pPr>
            <w:r>
              <w:rPr>
                <w:rFonts w:ascii="Times New Roman" w:hAnsi="Times New Roman" w:cs="Times New Roman"/>
                <w:b/>
                <w:color w:val="auto"/>
                <w:sz w:val="26"/>
                <w:szCs w:val="26"/>
              </w:rPr>
              <w:lastRenderedPageBreak/>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DC48ED" w:rsidRDefault="00DC48ED">
            <w:pPr>
              <w:pStyle w:val="a4"/>
              <w:spacing w:line="276" w:lineRule="auto"/>
              <w:ind w:firstLine="26"/>
              <w:jc w:val="left"/>
              <w:rPr>
                <w:i/>
                <w:sz w:val="26"/>
                <w:szCs w:val="26"/>
              </w:rPr>
            </w:pPr>
            <w:r>
              <w:rPr>
                <w:i/>
                <w:sz w:val="26"/>
                <w:szCs w:val="26"/>
              </w:rPr>
              <w:t>Основна література.</w:t>
            </w:r>
          </w:p>
          <w:p w:rsidR="00DC48ED" w:rsidRDefault="00DC48ED" w:rsidP="00AB3CD9">
            <w:pPr>
              <w:pStyle w:val="a4"/>
              <w:numPr>
                <w:ilvl w:val="0"/>
                <w:numId w:val="1"/>
              </w:numPr>
              <w:spacing w:line="276" w:lineRule="auto"/>
              <w:rPr>
                <w:b w:val="0"/>
                <w:i/>
              </w:rPr>
            </w:pPr>
            <w:proofErr w:type="spellStart"/>
            <w:r>
              <w:rPr>
                <w:b w:val="0"/>
                <w:i/>
                <w:color w:val="222222"/>
                <w:shd w:val="clear" w:color="auto" w:fill="FFFFFF"/>
              </w:rPr>
              <w:t>Нестерович</w:t>
            </w:r>
            <w:proofErr w:type="spellEnd"/>
            <w:r>
              <w:rPr>
                <w:b w:val="0"/>
                <w:i/>
                <w:color w:val="222222"/>
                <w:shd w:val="clear" w:color="auto" w:fill="FFFFFF"/>
              </w:rPr>
              <w:t xml:space="preserve"> В. Ф. Виборче право</w:t>
            </w:r>
            <w:r>
              <w:rPr>
                <w:i/>
              </w:rPr>
              <w:t xml:space="preserve"> </w:t>
            </w:r>
            <w:r>
              <w:rPr>
                <w:b w:val="0"/>
                <w:i/>
                <w:color w:val="222222"/>
                <w:shd w:val="clear" w:color="auto" w:fill="FFFFFF"/>
              </w:rPr>
              <w:t>України: Підручник. К.: Видавництво Ліра-К, 2017. 504 с</w:t>
            </w:r>
            <w:r>
              <w:rPr>
                <w:rFonts w:ascii="Arial" w:hAnsi="Arial" w:cs="Arial"/>
                <w:i/>
                <w:color w:val="222222"/>
                <w:shd w:val="clear" w:color="auto" w:fill="FFFFFF"/>
              </w:rPr>
              <w:t xml:space="preserve">. </w:t>
            </w:r>
          </w:p>
          <w:p w:rsidR="00DC48ED" w:rsidRDefault="00DC48ED" w:rsidP="00AB3CD9">
            <w:pPr>
              <w:pStyle w:val="a4"/>
              <w:numPr>
                <w:ilvl w:val="0"/>
                <w:numId w:val="1"/>
              </w:numPr>
              <w:spacing w:line="276" w:lineRule="auto"/>
              <w:rPr>
                <w:b w:val="0"/>
                <w:i/>
              </w:rPr>
            </w:pPr>
            <w:r>
              <w:rPr>
                <w:b w:val="0"/>
                <w:i/>
              </w:rPr>
              <w:t xml:space="preserve">Ключковський Ю.Б. Принципи виборчого права: доктринальне розуміння, стан та перспективи законодавчої реалізації в Україні: монографія. К.: </w:t>
            </w:r>
            <w:proofErr w:type="spellStart"/>
            <w:r>
              <w:rPr>
                <w:b w:val="0"/>
                <w:i/>
              </w:rPr>
              <w:t>Ваіте</w:t>
            </w:r>
            <w:proofErr w:type="spellEnd"/>
            <w:r>
              <w:rPr>
                <w:b w:val="0"/>
                <w:i/>
              </w:rPr>
              <w:t>, 2018. 908 с.</w:t>
            </w:r>
          </w:p>
          <w:p w:rsidR="00DC48ED" w:rsidRDefault="00DC48ED" w:rsidP="00AB3CD9">
            <w:pPr>
              <w:pStyle w:val="a4"/>
              <w:numPr>
                <w:ilvl w:val="0"/>
                <w:numId w:val="1"/>
              </w:numPr>
              <w:spacing w:line="276" w:lineRule="auto"/>
              <w:jc w:val="left"/>
              <w:rPr>
                <w:b w:val="0"/>
                <w:i/>
              </w:rPr>
            </w:pPr>
            <w:r>
              <w:rPr>
                <w:b w:val="0"/>
                <w:i/>
              </w:rPr>
              <w:t>Виборчий кодекс України, 2019.</w:t>
            </w:r>
          </w:p>
          <w:p w:rsidR="00DC48ED" w:rsidRDefault="00DC48ED">
            <w:pPr>
              <w:pStyle w:val="a4"/>
              <w:spacing w:line="276" w:lineRule="auto"/>
              <w:ind w:firstLine="26"/>
              <w:jc w:val="left"/>
              <w:rPr>
                <w:i/>
                <w:sz w:val="26"/>
                <w:szCs w:val="26"/>
              </w:rPr>
            </w:pPr>
            <w:r>
              <w:rPr>
                <w:i/>
                <w:sz w:val="26"/>
                <w:szCs w:val="26"/>
              </w:rPr>
              <w:t>Допоміжна література:</w:t>
            </w:r>
          </w:p>
          <w:p w:rsidR="00DC48ED" w:rsidRDefault="00DC48ED" w:rsidP="00AB3CD9">
            <w:pPr>
              <w:pStyle w:val="a4"/>
              <w:numPr>
                <w:ilvl w:val="0"/>
                <w:numId w:val="2"/>
              </w:numPr>
              <w:spacing w:line="276" w:lineRule="auto"/>
              <w:rPr>
                <w:b w:val="0"/>
                <w:i/>
              </w:rPr>
            </w:pPr>
            <w:r>
              <w:rPr>
                <w:b w:val="0"/>
                <w:i/>
              </w:rPr>
              <w:t>Навчальний посібник для членів окружних виборчих комісій  з виборів Президента України на чергових виборах Президента України  31 березня 2019 року.</w:t>
            </w:r>
          </w:p>
          <w:p w:rsidR="00DC48ED" w:rsidRDefault="00DC48ED" w:rsidP="00AB3CD9">
            <w:pPr>
              <w:pStyle w:val="a4"/>
              <w:numPr>
                <w:ilvl w:val="0"/>
                <w:numId w:val="2"/>
              </w:numPr>
              <w:spacing w:line="276" w:lineRule="auto"/>
              <w:rPr>
                <w:b w:val="0"/>
                <w:i/>
              </w:rPr>
            </w:pPr>
            <w:r>
              <w:rPr>
                <w:b w:val="0"/>
                <w:i/>
              </w:rPr>
              <w:t xml:space="preserve">Климкова І. І. Вибори і виборчі системи : </w:t>
            </w:r>
            <w:proofErr w:type="spellStart"/>
            <w:r>
              <w:rPr>
                <w:b w:val="0"/>
                <w:i/>
              </w:rPr>
              <w:t>навч</w:t>
            </w:r>
            <w:proofErr w:type="spellEnd"/>
            <w:r>
              <w:rPr>
                <w:b w:val="0"/>
                <w:i/>
              </w:rPr>
              <w:t xml:space="preserve">. </w:t>
            </w:r>
            <w:proofErr w:type="spellStart"/>
            <w:r>
              <w:rPr>
                <w:b w:val="0"/>
                <w:i/>
              </w:rPr>
              <w:t>посіб</w:t>
            </w:r>
            <w:proofErr w:type="spellEnd"/>
            <w:r>
              <w:rPr>
                <w:b w:val="0"/>
                <w:i/>
              </w:rPr>
              <w:t xml:space="preserve">. для </w:t>
            </w:r>
            <w:proofErr w:type="spellStart"/>
            <w:r>
              <w:rPr>
                <w:b w:val="0"/>
                <w:i/>
              </w:rPr>
              <w:t>студ</w:t>
            </w:r>
            <w:proofErr w:type="spellEnd"/>
            <w:r>
              <w:rPr>
                <w:b w:val="0"/>
                <w:i/>
              </w:rPr>
              <w:t xml:space="preserve">. </w:t>
            </w:r>
            <w:proofErr w:type="spellStart"/>
            <w:r>
              <w:rPr>
                <w:b w:val="0"/>
                <w:i/>
              </w:rPr>
              <w:t>вищ</w:t>
            </w:r>
            <w:proofErr w:type="spellEnd"/>
            <w:r>
              <w:rPr>
                <w:b w:val="0"/>
                <w:i/>
              </w:rPr>
              <w:t xml:space="preserve">. </w:t>
            </w:r>
            <w:proofErr w:type="spellStart"/>
            <w:r>
              <w:rPr>
                <w:b w:val="0"/>
                <w:i/>
              </w:rPr>
              <w:t>навч</w:t>
            </w:r>
            <w:proofErr w:type="spellEnd"/>
            <w:r>
              <w:rPr>
                <w:b w:val="0"/>
                <w:i/>
              </w:rPr>
              <w:t xml:space="preserve">. </w:t>
            </w:r>
            <w:proofErr w:type="spellStart"/>
            <w:r>
              <w:rPr>
                <w:b w:val="0"/>
                <w:i/>
              </w:rPr>
              <w:t>закл</w:t>
            </w:r>
            <w:proofErr w:type="spellEnd"/>
            <w:r>
              <w:rPr>
                <w:b w:val="0"/>
                <w:i/>
              </w:rPr>
              <w:t>. К. : ДП «Видавничий дім «Персонал», 2011. 160 с</w:t>
            </w:r>
            <w:r>
              <w:rPr>
                <w:b w:val="0"/>
              </w:rPr>
              <w:t xml:space="preserve">. </w:t>
            </w:r>
          </w:p>
          <w:p w:rsidR="00DC48ED" w:rsidRDefault="00DC48ED" w:rsidP="00AB3CD9">
            <w:pPr>
              <w:pStyle w:val="a4"/>
              <w:numPr>
                <w:ilvl w:val="0"/>
                <w:numId w:val="2"/>
              </w:numPr>
              <w:spacing w:line="276" w:lineRule="auto"/>
              <w:rPr>
                <w:b w:val="0"/>
                <w:i/>
              </w:rPr>
            </w:pPr>
            <w:r>
              <w:rPr>
                <w:b w:val="0"/>
                <w:i/>
              </w:rPr>
              <w:t xml:space="preserve">Калиновський Б.В. Державне право зарубіжних країн (у схемах): </w:t>
            </w:r>
            <w:proofErr w:type="spellStart"/>
            <w:r>
              <w:rPr>
                <w:b w:val="0"/>
                <w:i/>
              </w:rPr>
              <w:t>Навч</w:t>
            </w:r>
            <w:proofErr w:type="spellEnd"/>
            <w:r>
              <w:rPr>
                <w:b w:val="0"/>
                <w:i/>
              </w:rPr>
              <w:t>. посібник. К.: КНТ, 2012. 526 с.</w:t>
            </w:r>
          </w:p>
          <w:p w:rsidR="00DC48ED" w:rsidRDefault="00DC48ED">
            <w:pPr>
              <w:pStyle w:val="a4"/>
              <w:spacing w:line="276" w:lineRule="auto"/>
              <w:ind w:firstLine="26"/>
              <w:jc w:val="left"/>
              <w:rPr>
                <w:i/>
                <w:sz w:val="26"/>
                <w:szCs w:val="26"/>
              </w:rPr>
            </w:pPr>
            <w:r>
              <w:rPr>
                <w:i/>
              </w:rPr>
              <w:t>Інформаційні ресурси в Інтернеті:</w:t>
            </w:r>
          </w:p>
          <w:p w:rsidR="00DC48ED" w:rsidRDefault="00DC48ED" w:rsidP="00AB3CD9">
            <w:pPr>
              <w:pStyle w:val="a4"/>
              <w:numPr>
                <w:ilvl w:val="0"/>
                <w:numId w:val="3"/>
              </w:numPr>
              <w:spacing w:line="276" w:lineRule="auto"/>
            </w:pPr>
            <w:r>
              <w:rPr>
                <w:b w:val="0"/>
                <w:i/>
              </w:rPr>
              <w:t>Сайт Центральної виборчої комісії України</w:t>
            </w:r>
            <w:r>
              <w:t xml:space="preserve"> </w:t>
            </w:r>
            <w:hyperlink r:id="rId6" w:history="1">
              <w:r>
                <w:rPr>
                  <w:rStyle w:val="a3"/>
                </w:rPr>
                <w:t>https://www.cvk.gov.ua/</w:t>
              </w:r>
            </w:hyperlink>
          </w:p>
          <w:p w:rsidR="00DC48ED" w:rsidRDefault="00DC48ED" w:rsidP="00AB3CD9">
            <w:pPr>
              <w:pStyle w:val="a4"/>
              <w:numPr>
                <w:ilvl w:val="0"/>
                <w:numId w:val="3"/>
              </w:numPr>
              <w:spacing w:line="276" w:lineRule="auto"/>
              <w:jc w:val="left"/>
              <w:rPr>
                <w:i/>
                <w:sz w:val="26"/>
                <w:szCs w:val="26"/>
                <w:lang w:val="ru-RU"/>
              </w:rPr>
            </w:pPr>
            <w:r>
              <w:rPr>
                <w:b w:val="0"/>
                <w:i/>
              </w:rPr>
              <w:t>Вибори в Україні і світі</w:t>
            </w:r>
            <w:r>
              <w:t xml:space="preserve"> </w:t>
            </w:r>
            <w:hyperlink r:id="rId7" w:history="1">
              <w:r>
                <w:rPr>
                  <w:rStyle w:val="a3"/>
                </w:rPr>
                <w:t>http://electioninfo.org.ua/</w:t>
              </w:r>
            </w:hyperlink>
          </w:p>
          <w:p w:rsidR="00DC48ED" w:rsidRDefault="00DC48ED">
            <w:pPr>
              <w:pStyle w:val="a4"/>
              <w:spacing w:line="276" w:lineRule="auto"/>
              <w:rPr>
                <w:b w:val="0"/>
                <w:bCs w:val="0"/>
                <w:i/>
                <w:iCs/>
                <w:lang w:val="ru-RU"/>
              </w:rPr>
            </w:pPr>
          </w:p>
        </w:tc>
      </w:tr>
    </w:tbl>
    <w:p w:rsidR="00A94120" w:rsidRDefault="00A94120"/>
    <w:sectPr w:rsidR="00A94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15E"/>
    <w:multiLevelType w:val="hybridMultilevel"/>
    <w:tmpl w:val="5E14829C"/>
    <w:lvl w:ilvl="0" w:tplc="A8F657A8">
      <w:start w:val="1"/>
      <w:numFmt w:val="decimal"/>
      <w:lvlText w:val="%1."/>
      <w:lvlJc w:val="left"/>
      <w:pPr>
        <w:ind w:left="386" w:hanging="360"/>
      </w:pPr>
      <w:rPr>
        <w:b w:val="0"/>
        <w:color w:val="222222"/>
        <w:sz w:val="28"/>
      </w:rPr>
    </w:lvl>
    <w:lvl w:ilvl="1" w:tplc="04220019">
      <w:start w:val="1"/>
      <w:numFmt w:val="lowerLetter"/>
      <w:lvlText w:val="%2."/>
      <w:lvlJc w:val="left"/>
      <w:pPr>
        <w:ind w:left="1106" w:hanging="360"/>
      </w:pPr>
    </w:lvl>
    <w:lvl w:ilvl="2" w:tplc="0422001B">
      <w:start w:val="1"/>
      <w:numFmt w:val="lowerRoman"/>
      <w:lvlText w:val="%3."/>
      <w:lvlJc w:val="right"/>
      <w:pPr>
        <w:ind w:left="1826" w:hanging="180"/>
      </w:pPr>
    </w:lvl>
    <w:lvl w:ilvl="3" w:tplc="0422000F">
      <w:start w:val="1"/>
      <w:numFmt w:val="decimal"/>
      <w:lvlText w:val="%4."/>
      <w:lvlJc w:val="left"/>
      <w:pPr>
        <w:ind w:left="2546" w:hanging="360"/>
      </w:pPr>
    </w:lvl>
    <w:lvl w:ilvl="4" w:tplc="04220019">
      <w:start w:val="1"/>
      <w:numFmt w:val="lowerLetter"/>
      <w:lvlText w:val="%5."/>
      <w:lvlJc w:val="left"/>
      <w:pPr>
        <w:ind w:left="3266" w:hanging="360"/>
      </w:pPr>
    </w:lvl>
    <w:lvl w:ilvl="5" w:tplc="0422001B">
      <w:start w:val="1"/>
      <w:numFmt w:val="lowerRoman"/>
      <w:lvlText w:val="%6."/>
      <w:lvlJc w:val="right"/>
      <w:pPr>
        <w:ind w:left="3986" w:hanging="180"/>
      </w:pPr>
    </w:lvl>
    <w:lvl w:ilvl="6" w:tplc="0422000F">
      <w:start w:val="1"/>
      <w:numFmt w:val="decimal"/>
      <w:lvlText w:val="%7."/>
      <w:lvlJc w:val="left"/>
      <w:pPr>
        <w:ind w:left="4706" w:hanging="360"/>
      </w:pPr>
    </w:lvl>
    <w:lvl w:ilvl="7" w:tplc="04220019">
      <w:start w:val="1"/>
      <w:numFmt w:val="lowerLetter"/>
      <w:lvlText w:val="%8."/>
      <w:lvlJc w:val="left"/>
      <w:pPr>
        <w:ind w:left="5426" w:hanging="360"/>
      </w:pPr>
    </w:lvl>
    <w:lvl w:ilvl="8" w:tplc="0422001B">
      <w:start w:val="1"/>
      <w:numFmt w:val="lowerRoman"/>
      <w:lvlText w:val="%9."/>
      <w:lvlJc w:val="right"/>
      <w:pPr>
        <w:ind w:left="6146" w:hanging="180"/>
      </w:pPr>
    </w:lvl>
  </w:abstractNum>
  <w:abstractNum w:abstractNumId="1">
    <w:nsid w:val="2C7E1991"/>
    <w:multiLevelType w:val="hybridMultilevel"/>
    <w:tmpl w:val="68D078DA"/>
    <w:lvl w:ilvl="0" w:tplc="4526420E">
      <w:start w:val="1"/>
      <w:numFmt w:val="decimal"/>
      <w:lvlText w:val="%1."/>
      <w:lvlJc w:val="left"/>
      <w:pPr>
        <w:ind w:left="386" w:hanging="360"/>
      </w:pPr>
    </w:lvl>
    <w:lvl w:ilvl="1" w:tplc="04220019">
      <w:start w:val="1"/>
      <w:numFmt w:val="lowerLetter"/>
      <w:lvlText w:val="%2."/>
      <w:lvlJc w:val="left"/>
      <w:pPr>
        <w:ind w:left="1106" w:hanging="360"/>
      </w:pPr>
    </w:lvl>
    <w:lvl w:ilvl="2" w:tplc="0422001B">
      <w:start w:val="1"/>
      <w:numFmt w:val="lowerRoman"/>
      <w:lvlText w:val="%3."/>
      <w:lvlJc w:val="right"/>
      <w:pPr>
        <w:ind w:left="1826" w:hanging="180"/>
      </w:pPr>
    </w:lvl>
    <w:lvl w:ilvl="3" w:tplc="0422000F">
      <w:start w:val="1"/>
      <w:numFmt w:val="decimal"/>
      <w:lvlText w:val="%4."/>
      <w:lvlJc w:val="left"/>
      <w:pPr>
        <w:ind w:left="2546" w:hanging="360"/>
      </w:pPr>
    </w:lvl>
    <w:lvl w:ilvl="4" w:tplc="04220019">
      <w:start w:val="1"/>
      <w:numFmt w:val="lowerLetter"/>
      <w:lvlText w:val="%5."/>
      <w:lvlJc w:val="left"/>
      <w:pPr>
        <w:ind w:left="3266" w:hanging="360"/>
      </w:pPr>
    </w:lvl>
    <w:lvl w:ilvl="5" w:tplc="0422001B">
      <w:start w:val="1"/>
      <w:numFmt w:val="lowerRoman"/>
      <w:lvlText w:val="%6."/>
      <w:lvlJc w:val="right"/>
      <w:pPr>
        <w:ind w:left="3986" w:hanging="180"/>
      </w:pPr>
    </w:lvl>
    <w:lvl w:ilvl="6" w:tplc="0422000F">
      <w:start w:val="1"/>
      <w:numFmt w:val="decimal"/>
      <w:lvlText w:val="%7."/>
      <w:lvlJc w:val="left"/>
      <w:pPr>
        <w:ind w:left="4706" w:hanging="360"/>
      </w:pPr>
    </w:lvl>
    <w:lvl w:ilvl="7" w:tplc="04220019">
      <w:start w:val="1"/>
      <w:numFmt w:val="lowerLetter"/>
      <w:lvlText w:val="%8."/>
      <w:lvlJc w:val="left"/>
      <w:pPr>
        <w:ind w:left="5426" w:hanging="360"/>
      </w:pPr>
    </w:lvl>
    <w:lvl w:ilvl="8" w:tplc="0422001B">
      <w:start w:val="1"/>
      <w:numFmt w:val="lowerRoman"/>
      <w:lvlText w:val="%9."/>
      <w:lvlJc w:val="right"/>
      <w:pPr>
        <w:ind w:left="6146" w:hanging="180"/>
      </w:pPr>
    </w:lvl>
  </w:abstractNum>
  <w:abstractNum w:abstractNumId="2">
    <w:nsid w:val="31CC2502"/>
    <w:multiLevelType w:val="hybridMultilevel"/>
    <w:tmpl w:val="8A9ADDF2"/>
    <w:lvl w:ilvl="0" w:tplc="4C9A1936">
      <w:start w:val="1"/>
      <w:numFmt w:val="decimal"/>
      <w:lvlText w:val="%1."/>
      <w:lvlJc w:val="left"/>
      <w:pPr>
        <w:ind w:left="720" w:hanging="360"/>
      </w:pPr>
      <w:rPr>
        <w:b w:val="0"/>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00"/>
    <w:rsid w:val="004015FF"/>
    <w:rsid w:val="00413500"/>
    <w:rsid w:val="00A94120"/>
    <w:rsid w:val="00DC48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E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DC48ED"/>
    <w:pPr>
      <w:keepNext/>
      <w:spacing w:before="240" w:after="60"/>
      <w:outlineLvl w:val="0"/>
    </w:pPr>
    <w:rPr>
      <w:rFonts w:ascii="Arial" w:eastAsia="Times New Roman" w:hAnsi="Arial" w:cs="Arial"/>
      <w:b/>
      <w:bCs/>
      <w:color w:val="auto"/>
      <w:kern w:val="32"/>
      <w:sz w:val="32"/>
      <w:szCs w:val="32"/>
      <w:lang w:eastAsia="uk-UA"/>
    </w:rPr>
  </w:style>
  <w:style w:type="paragraph" w:styleId="7">
    <w:name w:val="heading 7"/>
    <w:basedOn w:val="a"/>
    <w:next w:val="a"/>
    <w:link w:val="70"/>
    <w:uiPriority w:val="9"/>
    <w:semiHidden/>
    <w:unhideWhenUsed/>
    <w:qFormat/>
    <w:rsid w:val="00DC48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8ED"/>
    <w:rPr>
      <w:rFonts w:ascii="Arial" w:eastAsia="Times New Roman" w:hAnsi="Arial" w:cs="Arial"/>
      <w:b/>
      <w:bCs/>
      <w:kern w:val="32"/>
      <w:sz w:val="32"/>
      <w:szCs w:val="32"/>
      <w:lang w:eastAsia="uk-UA"/>
    </w:rPr>
  </w:style>
  <w:style w:type="character" w:customStyle="1" w:styleId="70">
    <w:name w:val="Заголовок 7 Знак"/>
    <w:basedOn w:val="a0"/>
    <w:link w:val="7"/>
    <w:uiPriority w:val="9"/>
    <w:semiHidden/>
    <w:rsid w:val="00DC48ED"/>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uiPriority w:val="99"/>
    <w:semiHidden/>
    <w:unhideWhenUsed/>
    <w:rsid w:val="00DC48ED"/>
    <w:rPr>
      <w:color w:val="0000FF"/>
      <w:u w:val="single"/>
    </w:rPr>
  </w:style>
  <w:style w:type="paragraph" w:styleId="a4">
    <w:name w:val="Body Text"/>
    <w:basedOn w:val="a"/>
    <w:link w:val="a5"/>
    <w:unhideWhenUsed/>
    <w:rsid w:val="00DC48ED"/>
    <w:pPr>
      <w:jc w:val="both"/>
    </w:pPr>
    <w:rPr>
      <w:rFonts w:ascii="Times New Roman" w:eastAsia="Times New Roman" w:hAnsi="Times New Roman" w:cs="Times New Roman"/>
      <w:b/>
      <w:bCs/>
      <w:color w:val="auto"/>
    </w:rPr>
  </w:style>
  <w:style w:type="character" w:customStyle="1" w:styleId="a5">
    <w:name w:val="Основной текст Знак"/>
    <w:basedOn w:val="a0"/>
    <w:link w:val="a4"/>
    <w:rsid w:val="00DC48ED"/>
    <w:rPr>
      <w:rFonts w:ascii="Times New Roman" w:eastAsia="Times New Roman" w:hAnsi="Times New Roman" w:cs="Times New Roman"/>
      <w:b/>
      <w:bCs/>
      <w:sz w:val="24"/>
      <w:szCs w:val="24"/>
      <w:lang w:eastAsia="ru-RU"/>
    </w:rPr>
  </w:style>
  <w:style w:type="paragraph" w:styleId="a6">
    <w:name w:val="Body Text Indent"/>
    <w:basedOn w:val="a"/>
    <w:link w:val="a7"/>
    <w:unhideWhenUsed/>
    <w:rsid w:val="00DC48ED"/>
    <w:pPr>
      <w:spacing w:after="120"/>
      <w:ind w:left="283"/>
    </w:pPr>
    <w:rPr>
      <w:rFonts w:ascii="Times New Roman" w:eastAsia="Times New Roman" w:hAnsi="Times New Roman" w:cs="Times New Roman"/>
      <w:color w:val="auto"/>
      <w:lang w:eastAsia="uk-UA"/>
    </w:rPr>
  </w:style>
  <w:style w:type="character" w:customStyle="1" w:styleId="a7">
    <w:name w:val="Основной текст с отступом Знак"/>
    <w:basedOn w:val="a0"/>
    <w:link w:val="a6"/>
    <w:rsid w:val="00DC48ED"/>
    <w:rPr>
      <w:rFonts w:ascii="Times New Roman" w:eastAsia="Times New Roman" w:hAnsi="Times New Roman" w:cs="Times New Roman"/>
      <w:sz w:val="24"/>
      <w:szCs w:val="24"/>
      <w:lang w:eastAsia="uk-UA"/>
    </w:rPr>
  </w:style>
  <w:style w:type="paragraph" w:styleId="2">
    <w:name w:val="Body Text Indent 2"/>
    <w:basedOn w:val="a"/>
    <w:link w:val="20"/>
    <w:uiPriority w:val="99"/>
    <w:unhideWhenUsed/>
    <w:rsid w:val="00DC48ED"/>
    <w:pPr>
      <w:spacing w:after="120" w:line="480" w:lineRule="auto"/>
      <w:ind w:left="283"/>
    </w:pPr>
  </w:style>
  <w:style w:type="character" w:customStyle="1" w:styleId="20">
    <w:name w:val="Основной текст с отступом 2 Знак"/>
    <w:basedOn w:val="a0"/>
    <w:link w:val="2"/>
    <w:uiPriority w:val="99"/>
    <w:rsid w:val="00DC48ED"/>
    <w:rPr>
      <w:rFonts w:ascii="Arial Unicode MS" w:eastAsia="Arial Unicode MS" w:hAnsi="Arial Unicode MS" w:cs="Arial Unicode MS"/>
      <w:color w:val="000000"/>
      <w:sz w:val="24"/>
      <w:szCs w:val="24"/>
      <w:lang w:eastAsia="ru-RU"/>
    </w:rPr>
  </w:style>
  <w:style w:type="paragraph" w:styleId="a8">
    <w:name w:val="List Paragraph"/>
    <w:basedOn w:val="a"/>
    <w:uiPriority w:val="34"/>
    <w:qFormat/>
    <w:rsid w:val="00DC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E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DC48ED"/>
    <w:pPr>
      <w:keepNext/>
      <w:spacing w:before="240" w:after="60"/>
      <w:outlineLvl w:val="0"/>
    </w:pPr>
    <w:rPr>
      <w:rFonts w:ascii="Arial" w:eastAsia="Times New Roman" w:hAnsi="Arial" w:cs="Arial"/>
      <w:b/>
      <w:bCs/>
      <w:color w:val="auto"/>
      <w:kern w:val="32"/>
      <w:sz w:val="32"/>
      <w:szCs w:val="32"/>
      <w:lang w:eastAsia="uk-UA"/>
    </w:rPr>
  </w:style>
  <w:style w:type="paragraph" w:styleId="7">
    <w:name w:val="heading 7"/>
    <w:basedOn w:val="a"/>
    <w:next w:val="a"/>
    <w:link w:val="70"/>
    <w:uiPriority w:val="9"/>
    <w:semiHidden/>
    <w:unhideWhenUsed/>
    <w:qFormat/>
    <w:rsid w:val="00DC48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8ED"/>
    <w:rPr>
      <w:rFonts w:ascii="Arial" w:eastAsia="Times New Roman" w:hAnsi="Arial" w:cs="Arial"/>
      <w:b/>
      <w:bCs/>
      <w:kern w:val="32"/>
      <w:sz w:val="32"/>
      <w:szCs w:val="32"/>
      <w:lang w:eastAsia="uk-UA"/>
    </w:rPr>
  </w:style>
  <w:style w:type="character" w:customStyle="1" w:styleId="70">
    <w:name w:val="Заголовок 7 Знак"/>
    <w:basedOn w:val="a0"/>
    <w:link w:val="7"/>
    <w:uiPriority w:val="9"/>
    <w:semiHidden/>
    <w:rsid w:val="00DC48ED"/>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uiPriority w:val="99"/>
    <w:semiHidden/>
    <w:unhideWhenUsed/>
    <w:rsid w:val="00DC48ED"/>
    <w:rPr>
      <w:color w:val="0000FF"/>
      <w:u w:val="single"/>
    </w:rPr>
  </w:style>
  <w:style w:type="paragraph" w:styleId="a4">
    <w:name w:val="Body Text"/>
    <w:basedOn w:val="a"/>
    <w:link w:val="a5"/>
    <w:unhideWhenUsed/>
    <w:rsid w:val="00DC48ED"/>
    <w:pPr>
      <w:jc w:val="both"/>
    </w:pPr>
    <w:rPr>
      <w:rFonts w:ascii="Times New Roman" w:eastAsia="Times New Roman" w:hAnsi="Times New Roman" w:cs="Times New Roman"/>
      <w:b/>
      <w:bCs/>
      <w:color w:val="auto"/>
    </w:rPr>
  </w:style>
  <w:style w:type="character" w:customStyle="1" w:styleId="a5">
    <w:name w:val="Основной текст Знак"/>
    <w:basedOn w:val="a0"/>
    <w:link w:val="a4"/>
    <w:rsid w:val="00DC48ED"/>
    <w:rPr>
      <w:rFonts w:ascii="Times New Roman" w:eastAsia="Times New Roman" w:hAnsi="Times New Roman" w:cs="Times New Roman"/>
      <w:b/>
      <w:bCs/>
      <w:sz w:val="24"/>
      <w:szCs w:val="24"/>
      <w:lang w:eastAsia="ru-RU"/>
    </w:rPr>
  </w:style>
  <w:style w:type="paragraph" w:styleId="a6">
    <w:name w:val="Body Text Indent"/>
    <w:basedOn w:val="a"/>
    <w:link w:val="a7"/>
    <w:unhideWhenUsed/>
    <w:rsid w:val="00DC48ED"/>
    <w:pPr>
      <w:spacing w:after="120"/>
      <w:ind w:left="283"/>
    </w:pPr>
    <w:rPr>
      <w:rFonts w:ascii="Times New Roman" w:eastAsia="Times New Roman" w:hAnsi="Times New Roman" w:cs="Times New Roman"/>
      <w:color w:val="auto"/>
      <w:lang w:eastAsia="uk-UA"/>
    </w:rPr>
  </w:style>
  <w:style w:type="character" w:customStyle="1" w:styleId="a7">
    <w:name w:val="Основной текст с отступом Знак"/>
    <w:basedOn w:val="a0"/>
    <w:link w:val="a6"/>
    <w:rsid w:val="00DC48ED"/>
    <w:rPr>
      <w:rFonts w:ascii="Times New Roman" w:eastAsia="Times New Roman" w:hAnsi="Times New Roman" w:cs="Times New Roman"/>
      <w:sz w:val="24"/>
      <w:szCs w:val="24"/>
      <w:lang w:eastAsia="uk-UA"/>
    </w:rPr>
  </w:style>
  <w:style w:type="paragraph" w:styleId="2">
    <w:name w:val="Body Text Indent 2"/>
    <w:basedOn w:val="a"/>
    <w:link w:val="20"/>
    <w:uiPriority w:val="99"/>
    <w:unhideWhenUsed/>
    <w:rsid w:val="00DC48ED"/>
    <w:pPr>
      <w:spacing w:after="120" w:line="480" w:lineRule="auto"/>
      <w:ind w:left="283"/>
    </w:pPr>
  </w:style>
  <w:style w:type="character" w:customStyle="1" w:styleId="20">
    <w:name w:val="Основной текст с отступом 2 Знак"/>
    <w:basedOn w:val="a0"/>
    <w:link w:val="2"/>
    <w:uiPriority w:val="99"/>
    <w:rsid w:val="00DC48ED"/>
    <w:rPr>
      <w:rFonts w:ascii="Arial Unicode MS" w:eastAsia="Arial Unicode MS" w:hAnsi="Arial Unicode MS" w:cs="Arial Unicode MS"/>
      <w:color w:val="000000"/>
      <w:sz w:val="24"/>
      <w:szCs w:val="24"/>
      <w:lang w:eastAsia="ru-RU"/>
    </w:rPr>
  </w:style>
  <w:style w:type="paragraph" w:styleId="a8">
    <w:name w:val="List Paragraph"/>
    <w:basedOn w:val="a"/>
    <w:uiPriority w:val="34"/>
    <w:qFormat/>
    <w:rsid w:val="00DC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ectioninfo.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k.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8497</Words>
  <Characters>4844</Characters>
  <Application>Microsoft Office Word</Application>
  <DocSecurity>0</DocSecurity>
  <Lines>40</Lines>
  <Paragraphs>26</Paragraphs>
  <ScaleCrop>false</ScaleCrop>
  <Company>Home</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3</cp:revision>
  <dcterms:created xsi:type="dcterms:W3CDTF">2020-01-24T10:13:00Z</dcterms:created>
  <dcterms:modified xsi:type="dcterms:W3CDTF">2020-01-24T10:49:00Z</dcterms:modified>
</cp:coreProperties>
</file>